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pacing w:line="520" w:lineRule="exact"/>
        <w:jc w:val="center"/>
        <w:rPr>
          <w:rFonts w:ascii="方正大标宋简体" w:hAnsi="仿宋_GB2312" w:eastAsia="方正大标宋简体"/>
          <w:b/>
          <w:sz w:val="36"/>
          <w:szCs w:val="36"/>
        </w:rPr>
      </w:pPr>
      <w:bookmarkStart w:id="0" w:name="_GoBack"/>
      <w:bookmarkEnd w:id="0"/>
      <w:r>
        <w:rPr>
          <w:rFonts w:hint="eastAsia" w:ascii="方正大标宋简体" w:hAnsi="仿宋_GB2312" w:eastAsia="方正大标宋简体"/>
          <w:b/>
          <w:sz w:val="36"/>
          <w:szCs w:val="36"/>
        </w:rPr>
        <w:t>2023年非上海生源毕业生进沪就业申请户籍</w:t>
      </w:r>
    </w:p>
    <w:p>
      <w:pPr>
        <w:pStyle w:val="19"/>
        <w:spacing w:line="520" w:lineRule="exact"/>
        <w:jc w:val="center"/>
        <w:rPr>
          <w:rFonts w:ascii="方正大标宋简体" w:hAnsi="仿宋_GB2312" w:eastAsia="方正大标宋简体"/>
          <w:b/>
          <w:sz w:val="36"/>
          <w:szCs w:val="36"/>
        </w:rPr>
      </w:pPr>
      <w:r>
        <w:rPr>
          <w:rFonts w:hint="eastAsia" w:ascii="方正大标宋简体" w:hAnsi="仿宋_GB2312" w:eastAsia="方正大标宋简体"/>
          <w:b/>
          <w:sz w:val="36"/>
          <w:szCs w:val="36"/>
        </w:rPr>
        <w:t>相关手续办理通知</w:t>
      </w:r>
    </w:p>
    <w:p>
      <w:pPr>
        <w:widowControl/>
        <w:shd w:val="clear" w:color="auto" w:fill="FFFFFF"/>
        <w:spacing w:line="520" w:lineRule="exact"/>
        <w:jc w:val="both"/>
        <w:rPr>
          <w:rFonts w:ascii="仿宋_GB2312" w:hAnsi="仿宋_GB2312" w:eastAsia="仿宋_GB2312" w:cs="宋体"/>
          <w:color w:val="333333"/>
          <w:spacing w:val="6"/>
          <w:kern w:val="0"/>
          <w:sz w:val="28"/>
          <w:szCs w:val="28"/>
        </w:rPr>
      </w:pPr>
    </w:p>
    <w:p>
      <w:pPr>
        <w:widowControl/>
        <w:shd w:val="clear" w:color="auto" w:fill="FFFFFF"/>
        <w:spacing w:line="520" w:lineRule="exact"/>
        <w:ind w:firstLine="560" w:firstLineChars="200"/>
        <w:jc w:val="both"/>
        <w:rPr>
          <w:rFonts w:ascii="仿宋_GB2312" w:hAnsi="仿宋_GB2312" w:eastAsia="仿宋_GB2312"/>
          <w:sz w:val="28"/>
          <w:szCs w:val="28"/>
        </w:rPr>
      </w:pPr>
      <w:r>
        <w:rPr>
          <w:rFonts w:hint="eastAsia" w:ascii="仿宋_GB2312" w:hAnsi="仿宋_GB2312" w:eastAsia="仿宋_GB2312"/>
          <w:sz w:val="28"/>
          <w:szCs w:val="28"/>
        </w:rPr>
        <w:t>6月7日，市教委、市发展改革委、市人力资源社会保障局、市公安局最新发布了《关于做好2023年非上海生源应届普通高校毕业生进沪就业工作的通知》，公布了2023年非上海生源应届普通高校毕业生进沪就业申请本市户籍办法：</w:t>
      </w:r>
    </w:p>
    <w:p>
      <w:pPr>
        <w:widowControl/>
        <w:shd w:val="clear" w:color="auto" w:fill="FFFFFF"/>
        <w:spacing w:line="520" w:lineRule="exact"/>
        <w:ind w:firstLine="420"/>
        <w:jc w:val="both"/>
        <w:rPr>
          <w:rFonts w:ascii="仿宋_GB2312" w:hAnsi="仿宋_GB2312" w:eastAsia="仿宋_GB2312"/>
          <w:sz w:val="28"/>
          <w:szCs w:val="28"/>
        </w:rPr>
      </w:pPr>
    </w:p>
    <w:p>
      <w:pPr>
        <w:widowControl/>
        <w:shd w:val="clear" w:color="auto" w:fill="FFFFFF"/>
        <w:spacing w:line="520" w:lineRule="exact"/>
        <w:jc w:val="both"/>
        <w:rPr>
          <w:rFonts w:ascii="仿宋_GB2312" w:hAnsi="仿宋_GB2312" w:eastAsia="仿宋_GB2312"/>
          <w:b/>
          <w:sz w:val="28"/>
          <w:szCs w:val="28"/>
        </w:rPr>
      </w:pPr>
      <w:r>
        <w:rPr>
          <w:rFonts w:hint="eastAsia" w:ascii="仿宋_GB2312" w:hAnsi="仿宋_GB2312" w:eastAsia="仿宋_GB2312"/>
          <w:b/>
          <w:sz w:val="28"/>
          <w:szCs w:val="28"/>
        </w:rPr>
        <w:t>（以下内容为节选，详细信息请以上海学生就业创业服务网原文件为准</w:t>
      </w:r>
      <w:r>
        <w:rPr>
          <w:rFonts w:hint="eastAsia" w:ascii="仿宋_GB2312" w:hAnsi="仿宋_GB2312" w:eastAsia="仿宋_GB2312"/>
          <w:color w:val="558ED5" w:themeColor="text2" w:themeTint="99"/>
          <w:sz w:val="28"/>
          <w:szCs w:val="28"/>
          <w:u w:val="single"/>
          <w14:textFill>
            <w14:solidFill>
              <w14:schemeClr w14:val="tx2">
                <w14:lumMod w14:val="60000"/>
                <w14:lumOff w14:val="40000"/>
              </w14:schemeClr>
            </w14:solidFill>
          </w14:textFill>
        </w:rPr>
        <w:t>http://www.firstjob.shec.edu.cn/folder76/folder79/2023-06-07/5443.html</w:t>
      </w:r>
      <w:r>
        <w:rPr>
          <w:rFonts w:hint="eastAsia" w:ascii="仿宋_GB2312" w:hAnsi="仿宋_GB2312" w:eastAsia="仿宋_GB2312"/>
          <w:b/>
          <w:sz w:val="28"/>
          <w:szCs w:val="28"/>
        </w:rPr>
        <w:t>）</w:t>
      </w:r>
    </w:p>
    <w:p>
      <w:pPr>
        <w:widowControl/>
        <w:shd w:val="clear" w:color="auto" w:fill="FFFFFF"/>
        <w:spacing w:line="520" w:lineRule="exact"/>
        <w:ind w:firstLine="562" w:firstLineChars="200"/>
        <w:jc w:val="both"/>
        <w:rPr>
          <w:rFonts w:ascii="黑体" w:hAnsi="黑体" w:eastAsia="黑体"/>
          <w:b/>
          <w:sz w:val="28"/>
          <w:szCs w:val="28"/>
        </w:rPr>
      </w:pPr>
      <w:r>
        <w:rPr>
          <w:rFonts w:ascii="黑体" w:hAnsi="黑体" w:eastAsia="黑体"/>
          <w:b/>
          <w:sz w:val="28"/>
          <w:szCs w:val="28"/>
        </w:rPr>
        <w:t xml:space="preserve">一、申请条件 </w:t>
      </w:r>
    </w:p>
    <w:p>
      <w:pPr>
        <w:widowControl/>
        <w:shd w:val="clear" w:color="auto" w:fill="FFFFFF"/>
        <w:spacing w:line="520" w:lineRule="exact"/>
        <w:ind w:firstLine="560"/>
        <w:jc w:val="both"/>
        <w:rPr>
          <w:rFonts w:ascii="仿宋_GB2312" w:hAnsi="仿宋_GB2312" w:eastAsia="仿宋_GB2312"/>
          <w:sz w:val="28"/>
          <w:szCs w:val="28"/>
        </w:rPr>
      </w:pPr>
      <w:r>
        <w:rPr>
          <w:rFonts w:hint="eastAsia" w:ascii="仿宋_GB2312" w:hAnsi="仿宋_GB2312" w:eastAsia="仿宋_GB2312"/>
          <w:sz w:val="28"/>
          <w:szCs w:val="28"/>
        </w:rPr>
        <w:t>用人单位与非上海生源毕业生均应符合《关于做好2023年非上海生源应届普通高校毕业生进沪就业工作的通知》条件要求。</w:t>
      </w:r>
    </w:p>
    <w:p>
      <w:pPr>
        <w:widowControl/>
        <w:shd w:val="clear" w:color="auto" w:fill="FFFFFF"/>
        <w:spacing w:line="520" w:lineRule="exact"/>
        <w:ind w:firstLine="560" w:firstLineChars="200"/>
        <w:jc w:val="both"/>
        <w:rPr>
          <w:rFonts w:hint="eastAsia" w:ascii="仿宋_GB2312" w:eastAsia="仿宋_GB2312"/>
          <w:sz w:val="28"/>
          <w:szCs w:val="28"/>
        </w:rPr>
      </w:pPr>
      <w:r>
        <w:rPr>
          <w:rFonts w:hint="eastAsia" w:ascii="仿宋_GB2312" w:eastAsia="仿宋_GB2312"/>
          <w:sz w:val="28"/>
          <w:szCs w:val="28"/>
        </w:rPr>
        <w:t>2023年非上海生源</w:t>
      </w:r>
      <w:r>
        <w:rPr>
          <w:rFonts w:ascii="仿宋_GB2312" w:eastAsia="仿宋_GB2312"/>
          <w:sz w:val="28"/>
          <w:szCs w:val="28"/>
        </w:rPr>
        <w:t>毕业生进沪就业</w:t>
      </w:r>
      <w:r>
        <w:rPr>
          <w:rFonts w:hint="eastAsia" w:ascii="仿宋_GB2312" w:eastAsia="仿宋_GB2312"/>
          <w:sz w:val="28"/>
          <w:szCs w:val="28"/>
        </w:rPr>
        <w:t>落户标准分为72分。</w:t>
      </w:r>
    </w:p>
    <w:p>
      <w:pPr>
        <w:widowControl/>
        <w:shd w:val="clear" w:color="auto" w:fill="FFFFFF"/>
        <w:spacing w:line="520" w:lineRule="exact"/>
        <w:ind w:firstLine="560" w:firstLineChars="200"/>
        <w:jc w:val="both"/>
        <w:rPr>
          <w:rFonts w:hint="eastAsia" w:ascii="仿宋_GB2312" w:eastAsia="仿宋_GB2312"/>
          <w:sz w:val="28"/>
          <w:szCs w:val="28"/>
        </w:rPr>
      </w:pPr>
      <w:r>
        <w:rPr>
          <w:rFonts w:hint="eastAsia" w:ascii="仿宋_GB2312" w:eastAsia="仿宋_GB2312"/>
          <w:sz w:val="28"/>
          <w:szCs w:val="28"/>
          <w:lang w:val="en-US" w:eastAsia="zh-CN"/>
        </w:rPr>
        <w:t>本校本科、硕士和博士研究生</w:t>
      </w:r>
      <w:r>
        <w:rPr>
          <w:rFonts w:hint="eastAsia" w:ascii="仿宋_GB2312" w:eastAsia="仿宋_GB2312"/>
          <w:sz w:val="28"/>
          <w:szCs w:val="28"/>
        </w:rPr>
        <w:t>应届毕业生，符合基本申报条件即可落户。</w:t>
      </w:r>
    </w:p>
    <w:p>
      <w:pPr>
        <w:widowControl/>
        <w:shd w:val="clear" w:color="auto" w:fill="FFFFFF"/>
        <w:spacing w:line="520" w:lineRule="exact"/>
        <w:ind w:firstLine="562" w:firstLineChars="200"/>
        <w:jc w:val="both"/>
        <w:rPr>
          <w:rFonts w:ascii="黑体" w:hAnsi="黑体" w:eastAsia="黑体"/>
          <w:b/>
          <w:sz w:val="28"/>
          <w:szCs w:val="28"/>
        </w:rPr>
      </w:pPr>
      <w:r>
        <w:rPr>
          <w:rFonts w:hint="eastAsia" w:ascii="黑体" w:hAnsi="黑体" w:eastAsia="黑体"/>
          <w:b/>
          <w:sz w:val="28"/>
          <w:szCs w:val="28"/>
        </w:rPr>
        <w:t>二</w:t>
      </w:r>
      <w:r>
        <w:rPr>
          <w:rFonts w:ascii="黑体" w:hAnsi="黑体" w:eastAsia="黑体"/>
          <w:b/>
          <w:sz w:val="28"/>
          <w:szCs w:val="28"/>
        </w:rPr>
        <w:t>、申报时间</w:t>
      </w:r>
    </w:p>
    <w:p>
      <w:pPr>
        <w:spacing w:line="520" w:lineRule="exact"/>
        <w:ind w:firstLine="560" w:firstLineChars="200"/>
        <w:rPr>
          <w:rFonts w:ascii="仿宋_GB2312" w:eastAsia="仿宋_GB2312"/>
          <w:sz w:val="28"/>
          <w:szCs w:val="28"/>
        </w:rPr>
      </w:pPr>
      <w:r>
        <w:rPr>
          <w:rFonts w:ascii="仿宋_GB2312" w:eastAsia="仿宋_GB2312"/>
          <w:sz w:val="28"/>
          <w:szCs w:val="28"/>
        </w:rPr>
        <w:t>20</w:t>
      </w:r>
      <w:r>
        <w:rPr>
          <w:rFonts w:hint="eastAsia" w:ascii="仿宋_GB2312" w:eastAsia="仿宋_GB2312"/>
          <w:sz w:val="28"/>
          <w:szCs w:val="28"/>
        </w:rPr>
        <w:t>23</w:t>
      </w:r>
      <w:r>
        <w:rPr>
          <w:rFonts w:ascii="仿宋_GB2312" w:eastAsia="仿宋_GB2312"/>
          <w:sz w:val="28"/>
          <w:szCs w:val="28"/>
        </w:rPr>
        <w:t>年</w:t>
      </w:r>
      <w:r>
        <w:rPr>
          <w:rFonts w:hint="eastAsia" w:ascii="仿宋_GB2312" w:eastAsia="仿宋_GB2312"/>
          <w:sz w:val="28"/>
          <w:szCs w:val="28"/>
        </w:rPr>
        <w:t>非上海生源</w:t>
      </w:r>
      <w:r>
        <w:rPr>
          <w:rFonts w:ascii="仿宋_GB2312" w:eastAsia="仿宋_GB2312"/>
          <w:sz w:val="28"/>
          <w:szCs w:val="28"/>
        </w:rPr>
        <w:t>毕业生进沪就业</w:t>
      </w:r>
      <w:r>
        <w:rPr>
          <w:rFonts w:hint="eastAsia" w:ascii="仿宋_GB2312" w:eastAsia="仿宋_GB2312"/>
          <w:sz w:val="28"/>
          <w:szCs w:val="28"/>
        </w:rPr>
        <w:t>申请本市户籍时间为：2023年6月12日至</w:t>
      </w:r>
      <w:r>
        <w:rPr>
          <w:rFonts w:ascii="仿宋_GB2312" w:eastAsia="仿宋_GB2312"/>
          <w:sz w:val="28"/>
          <w:szCs w:val="28"/>
        </w:rPr>
        <w:t>20</w:t>
      </w:r>
      <w:r>
        <w:rPr>
          <w:rFonts w:hint="eastAsia" w:ascii="仿宋_GB2312" w:eastAsia="仿宋_GB2312"/>
          <w:sz w:val="28"/>
          <w:szCs w:val="28"/>
        </w:rPr>
        <w:t>23</w:t>
      </w:r>
      <w:r>
        <w:rPr>
          <w:rFonts w:ascii="仿宋_GB2312" w:eastAsia="仿宋_GB2312"/>
          <w:sz w:val="28"/>
          <w:szCs w:val="28"/>
        </w:rPr>
        <w:t>年</w:t>
      </w:r>
      <w:r>
        <w:rPr>
          <w:rFonts w:hint="eastAsia" w:ascii="仿宋_GB2312" w:eastAsia="仿宋_GB2312"/>
          <w:sz w:val="28"/>
          <w:szCs w:val="28"/>
        </w:rPr>
        <w:t>7</w:t>
      </w:r>
      <w:r>
        <w:rPr>
          <w:rFonts w:ascii="仿宋_GB2312" w:eastAsia="仿宋_GB2312"/>
          <w:sz w:val="28"/>
          <w:szCs w:val="28"/>
        </w:rPr>
        <w:t>月</w:t>
      </w:r>
      <w:r>
        <w:rPr>
          <w:rFonts w:hint="eastAsia" w:ascii="仿宋_GB2312" w:eastAsia="仿宋_GB2312"/>
          <w:sz w:val="28"/>
          <w:szCs w:val="28"/>
        </w:rPr>
        <w:t>31</w:t>
      </w:r>
      <w:r>
        <w:rPr>
          <w:rFonts w:ascii="仿宋_GB2312" w:eastAsia="仿宋_GB2312"/>
          <w:sz w:val="28"/>
          <w:szCs w:val="28"/>
        </w:rPr>
        <w:t>日</w:t>
      </w:r>
      <w:r>
        <w:rPr>
          <w:rFonts w:hint="eastAsia" w:ascii="仿宋_GB2312" w:eastAsia="仿宋_GB2312"/>
          <w:sz w:val="28"/>
          <w:szCs w:val="28"/>
        </w:rPr>
        <w:t>（工作日），博士毕业生受理时间可延长至2023年12月29日（工作日）</w:t>
      </w:r>
      <w:r>
        <w:rPr>
          <w:rFonts w:ascii="仿宋_GB2312" w:eastAsia="仿宋_GB2312"/>
          <w:sz w:val="28"/>
          <w:szCs w:val="28"/>
        </w:rPr>
        <w:t>。</w:t>
      </w:r>
    </w:p>
    <w:p>
      <w:pPr>
        <w:widowControl/>
        <w:shd w:val="clear" w:color="auto" w:fill="FFFFFF"/>
        <w:spacing w:line="520" w:lineRule="exact"/>
        <w:ind w:firstLine="562" w:firstLineChars="200"/>
        <w:jc w:val="both"/>
        <w:rPr>
          <w:rFonts w:ascii="黑体" w:hAnsi="黑体" w:eastAsia="黑体"/>
          <w:b/>
          <w:sz w:val="28"/>
          <w:szCs w:val="28"/>
        </w:rPr>
      </w:pPr>
      <w:r>
        <w:rPr>
          <w:rFonts w:hint="eastAsia" w:ascii="黑体" w:hAnsi="黑体" w:eastAsia="黑体"/>
          <w:b/>
          <w:sz w:val="28"/>
          <w:szCs w:val="28"/>
        </w:rPr>
        <w:t>三</w:t>
      </w:r>
      <w:r>
        <w:rPr>
          <w:rFonts w:ascii="黑体" w:hAnsi="黑体" w:eastAsia="黑体"/>
          <w:b/>
          <w:sz w:val="28"/>
          <w:szCs w:val="28"/>
        </w:rPr>
        <w:t>、申请材料</w:t>
      </w:r>
    </w:p>
    <w:p>
      <w:pPr>
        <w:widowControl/>
        <w:shd w:val="clear" w:color="auto" w:fill="FFFFFF"/>
        <w:spacing w:line="520" w:lineRule="exact"/>
        <w:ind w:firstLine="420"/>
        <w:jc w:val="both"/>
        <w:rPr>
          <w:rFonts w:ascii="仿宋_GB2312" w:hAnsi="仿宋_GB2312" w:eastAsia="仿宋_GB2312"/>
          <w:sz w:val="28"/>
          <w:szCs w:val="28"/>
        </w:rPr>
      </w:pPr>
      <w:r>
        <w:rPr>
          <w:rFonts w:ascii="仿宋_GB2312" w:hAnsi="仿宋_GB2312" w:eastAsia="仿宋_GB2312"/>
          <w:sz w:val="28"/>
          <w:szCs w:val="28"/>
        </w:rPr>
        <w:t>非上海生源毕业生进沪就业申请落户，须</w:t>
      </w:r>
      <w:r>
        <w:rPr>
          <w:rFonts w:ascii="仿宋_GB2312" w:hAnsi="仿宋_GB2312" w:eastAsia="仿宋_GB2312"/>
          <w:b/>
          <w:bCs/>
          <w:color w:val="FF0000"/>
          <w:sz w:val="28"/>
          <w:szCs w:val="28"/>
        </w:rPr>
        <w:t>由用人单位一次性</w:t>
      </w:r>
      <w:r>
        <w:rPr>
          <w:rFonts w:ascii="仿宋_GB2312" w:hAnsi="仿宋_GB2312" w:eastAsia="仿宋_GB2312"/>
          <w:sz w:val="28"/>
          <w:szCs w:val="28"/>
        </w:rPr>
        <w:t>提交下列申请材料（具体材料要求</w:t>
      </w:r>
      <w:r>
        <w:rPr>
          <w:rFonts w:hint="eastAsia" w:ascii="仿宋_GB2312" w:hAnsi="仿宋_GB2312" w:eastAsia="仿宋_GB2312"/>
          <w:sz w:val="28"/>
          <w:szCs w:val="28"/>
        </w:rPr>
        <w:t>请参见原文件</w:t>
      </w:r>
      <w:r>
        <w:rPr>
          <w:rFonts w:ascii="仿宋_GB2312" w:hAnsi="仿宋_GB2312" w:eastAsia="仿宋_GB2312"/>
          <w:sz w:val="28"/>
          <w:szCs w:val="28"/>
        </w:rPr>
        <w:t>）</w:t>
      </w:r>
      <w:r>
        <w:rPr>
          <w:rFonts w:hint="eastAsia" w:ascii="仿宋_GB2312" w:hAnsi="仿宋_GB2312" w:eastAsia="仿宋_GB2312"/>
          <w:sz w:val="28"/>
          <w:szCs w:val="28"/>
        </w:rPr>
        <w:t>。如未通过落户申请，不再受理由其他用人单位提交的申请材料</w:t>
      </w:r>
      <w:r>
        <w:rPr>
          <w:rFonts w:ascii="仿宋_GB2312" w:hAnsi="仿宋_GB2312" w:eastAsia="仿宋_GB2312"/>
          <w:sz w:val="28"/>
          <w:szCs w:val="28"/>
        </w:rPr>
        <w:t>：</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1.《2023年非上海生源应届普通高校毕业生进沪就业办理户籍申请表》（含申请材料清单）；</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2.《2023年非上海生源应届普通高校毕业生个人信息表》；</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3.普通高等学校毕业生推荐表；</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4.普通高等学校毕业生就业协议书；</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5.成绩单；</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6.外语等级证书；</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7.计算机等级证书；</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8.用人单位为法人企业的分支机构需提交相关证明材料；</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9.最高学历学习阶段所获奖项证书；</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10.最高学历学习期间获得发明专利证书及相关材料；</w:t>
      </w:r>
    </w:p>
    <w:p>
      <w:pPr>
        <w:widowControl/>
        <w:spacing w:line="520" w:lineRule="exact"/>
        <w:ind w:firstLine="560" w:firstLineChars="200"/>
        <w:rPr>
          <w:rFonts w:ascii="仿宋_GB2312" w:eastAsia="仿宋_GB2312"/>
          <w:sz w:val="28"/>
          <w:szCs w:val="28"/>
        </w:rPr>
      </w:pPr>
      <w:r>
        <w:rPr>
          <w:rFonts w:hint="eastAsia" w:ascii="仿宋_GB2312" w:eastAsia="仿宋_GB2312"/>
          <w:sz w:val="28"/>
          <w:szCs w:val="28"/>
        </w:rPr>
        <w:t>11.最高学历学习期间创业的相关证明材料；</w:t>
      </w:r>
    </w:p>
    <w:p>
      <w:pPr>
        <w:widowControl/>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12.其他相关材料。</w:t>
      </w:r>
    </w:p>
    <w:p>
      <w:pPr>
        <w:widowControl/>
        <w:shd w:val="clear" w:color="auto" w:fill="FFFFFF"/>
        <w:spacing w:line="520" w:lineRule="exact"/>
        <w:ind w:firstLine="562" w:firstLineChars="200"/>
        <w:jc w:val="both"/>
        <w:rPr>
          <w:rFonts w:ascii="黑体" w:hAnsi="黑体" w:eastAsia="黑体"/>
          <w:b/>
          <w:sz w:val="28"/>
          <w:szCs w:val="28"/>
        </w:rPr>
      </w:pPr>
      <w:r>
        <w:rPr>
          <w:rFonts w:hint="eastAsia" w:ascii="黑体" w:hAnsi="黑体" w:eastAsia="黑体"/>
          <w:b/>
          <w:sz w:val="28"/>
          <w:szCs w:val="28"/>
        </w:rPr>
        <w:t>四、申请材料办理指南</w:t>
      </w:r>
    </w:p>
    <w:p>
      <w:pPr>
        <w:widowControl/>
        <w:shd w:val="clear" w:color="auto" w:fill="FFFFFF"/>
        <w:spacing w:line="520" w:lineRule="exact"/>
        <w:ind w:firstLine="562" w:firstLineChars="200"/>
        <w:jc w:val="both"/>
        <w:rPr>
          <w:rFonts w:ascii="仿宋_GB2312" w:hAnsi="仿宋_GB2312" w:eastAsia="仿宋_GB2312"/>
          <w:b/>
          <w:sz w:val="28"/>
          <w:szCs w:val="28"/>
        </w:rPr>
      </w:pPr>
      <w:r>
        <w:rPr>
          <w:rFonts w:ascii="仿宋_GB2312" w:hAnsi="仿宋_GB2312" w:eastAsia="仿宋_GB2312"/>
          <w:b/>
          <w:sz w:val="28"/>
          <w:szCs w:val="28"/>
        </w:rPr>
        <w:t>一、《20</w:t>
      </w:r>
      <w:r>
        <w:rPr>
          <w:rFonts w:hint="eastAsia" w:ascii="仿宋_GB2312" w:hAnsi="仿宋_GB2312" w:eastAsia="仿宋_GB2312"/>
          <w:b/>
          <w:sz w:val="28"/>
          <w:szCs w:val="28"/>
        </w:rPr>
        <w:t>23</w:t>
      </w:r>
      <w:r>
        <w:rPr>
          <w:rFonts w:ascii="仿宋_GB2312" w:hAnsi="仿宋_GB2312" w:eastAsia="仿宋_GB2312"/>
          <w:b/>
          <w:sz w:val="28"/>
          <w:szCs w:val="28"/>
        </w:rPr>
        <w:t>年非上海生源应届普通高校毕业生进沪就业办理户籍申请表》</w:t>
      </w:r>
      <w:r>
        <w:rPr>
          <w:rFonts w:ascii="仿宋_GB2312" w:hAnsi="仿宋_GB2312" w:eastAsia="仿宋_GB2312"/>
          <w:sz w:val="28"/>
          <w:szCs w:val="28"/>
        </w:rPr>
        <w:t>须在就业创业服务网的“用人单位服务</w:t>
      </w:r>
      <w:r>
        <w:rPr>
          <w:rFonts w:hint="eastAsia" w:ascii="仿宋_GB2312" w:hAnsi="仿宋_GB2312" w:eastAsia="仿宋_GB2312"/>
          <w:sz w:val="28"/>
          <w:szCs w:val="28"/>
        </w:rPr>
        <w:t>交流</w:t>
      </w:r>
      <w:r>
        <w:rPr>
          <w:rFonts w:ascii="仿宋_GB2312" w:hAnsi="仿宋_GB2312" w:eastAsia="仿宋_GB2312"/>
          <w:sz w:val="28"/>
          <w:szCs w:val="28"/>
        </w:rPr>
        <w:t>平台”上填报后下载打印（申请材料清单将根据网上填报内容自动生成，须一并打印提交），并须填写完整</w:t>
      </w:r>
      <w:r>
        <w:rPr>
          <w:rFonts w:hint="eastAsia" w:ascii="仿宋_GB2312" w:hAnsi="仿宋_GB2312" w:eastAsia="仿宋_GB2312"/>
          <w:sz w:val="28"/>
          <w:szCs w:val="28"/>
        </w:rPr>
        <w:t>并</w:t>
      </w:r>
      <w:r>
        <w:rPr>
          <w:rFonts w:ascii="仿宋_GB2312" w:hAnsi="仿宋_GB2312" w:eastAsia="仿宋_GB2312"/>
          <w:sz w:val="28"/>
          <w:szCs w:val="28"/>
        </w:rPr>
        <w:t>签字加盖公章</w:t>
      </w:r>
      <w:r>
        <w:rPr>
          <w:rFonts w:hint="eastAsia" w:ascii="仿宋_GB2312" w:hAnsi="仿宋_GB2312" w:eastAsia="仿宋_GB2312"/>
          <w:b/>
          <w:color w:val="FF0000"/>
          <w:sz w:val="28"/>
          <w:szCs w:val="28"/>
        </w:rPr>
        <w:t>（由用人单位准备）</w:t>
      </w:r>
      <w:r>
        <w:rPr>
          <w:rFonts w:ascii="仿宋_GB2312" w:hAnsi="仿宋_GB2312" w:eastAsia="仿宋_GB2312"/>
          <w:sz w:val="28"/>
          <w:szCs w:val="28"/>
        </w:rPr>
        <w:t xml:space="preserve">。 </w:t>
      </w:r>
    </w:p>
    <w:p>
      <w:pPr>
        <w:widowControl/>
        <w:shd w:val="clear" w:color="auto" w:fill="FFFFFF"/>
        <w:spacing w:line="520" w:lineRule="exact"/>
        <w:ind w:firstLine="562" w:firstLineChars="200"/>
        <w:jc w:val="both"/>
        <w:rPr>
          <w:rFonts w:ascii="仿宋_GB2312" w:hAnsi="仿宋_GB2312" w:eastAsia="仿宋_GB2312"/>
          <w:sz w:val="28"/>
          <w:szCs w:val="28"/>
        </w:rPr>
      </w:pPr>
      <w:r>
        <w:rPr>
          <w:rFonts w:ascii="仿宋_GB2312" w:hAnsi="仿宋_GB2312" w:eastAsia="仿宋_GB2312"/>
          <w:b/>
          <w:sz w:val="28"/>
          <w:szCs w:val="28"/>
        </w:rPr>
        <w:t>二、《20</w:t>
      </w:r>
      <w:r>
        <w:rPr>
          <w:rFonts w:hint="eastAsia" w:ascii="仿宋_GB2312" w:hAnsi="仿宋_GB2312" w:eastAsia="仿宋_GB2312"/>
          <w:b/>
          <w:sz w:val="28"/>
          <w:szCs w:val="28"/>
        </w:rPr>
        <w:t>23</w:t>
      </w:r>
      <w:r>
        <w:rPr>
          <w:rFonts w:ascii="仿宋_GB2312" w:hAnsi="仿宋_GB2312" w:eastAsia="仿宋_GB2312"/>
          <w:b/>
          <w:sz w:val="28"/>
          <w:szCs w:val="28"/>
        </w:rPr>
        <w:t>年非上海生源应届普通高校毕业生个人信息表》</w:t>
      </w:r>
      <w:r>
        <w:rPr>
          <w:rFonts w:hint="eastAsia" w:ascii="仿宋_GB2312" w:hAnsi="仿宋_GB2312" w:eastAsia="仿宋_GB2312"/>
          <w:b/>
          <w:sz w:val="28"/>
          <w:szCs w:val="28"/>
        </w:rPr>
        <w:t>（含学习成绩评定和学校推荐意见）：</w:t>
      </w:r>
      <w:r>
        <w:rPr>
          <w:rFonts w:hint="eastAsia" w:ascii="仿宋_GB2312" w:hAnsi="仿宋_GB2312" w:eastAsia="仿宋_GB2312" w:cs="宋体"/>
          <w:color w:val="333333"/>
          <w:spacing w:val="6"/>
          <w:kern w:val="0"/>
          <w:sz w:val="28"/>
          <w:szCs w:val="28"/>
        </w:rPr>
        <w:t>学习成绩等级由学院教务部门以相应绩点进行评定，本科生由教务处盖章，研究生由研究生院盖章。</w:t>
      </w:r>
    </w:p>
    <w:p>
      <w:pPr>
        <w:widowControl/>
        <w:shd w:val="clear" w:color="auto" w:fill="FFFFFF"/>
        <w:spacing w:line="520" w:lineRule="exact"/>
        <w:ind w:firstLine="504"/>
        <w:jc w:val="both"/>
        <w:rPr>
          <w:rFonts w:ascii="仿宋_GB2312" w:hAnsi="仿宋_GB2312" w:eastAsia="仿宋_GB2312"/>
          <w:b/>
          <w:bCs/>
          <w:color w:val="FF0000"/>
          <w:sz w:val="28"/>
          <w:szCs w:val="28"/>
        </w:rPr>
      </w:pPr>
      <w:r>
        <w:rPr>
          <w:rFonts w:ascii="仿宋_GB2312" w:hAnsi="仿宋_GB2312" w:eastAsia="仿宋_GB2312"/>
          <w:sz w:val="28"/>
          <w:szCs w:val="28"/>
        </w:rPr>
        <w:t>学科（专业）代码与学科（专业）名称必须按照教育部</w:t>
      </w:r>
      <w:r>
        <w:rPr>
          <w:rFonts w:hint="eastAsia" w:ascii="仿宋_GB2312" w:hAnsi="仿宋_GB2312" w:eastAsia="仿宋_GB2312"/>
          <w:sz w:val="28"/>
          <w:szCs w:val="28"/>
        </w:rPr>
        <w:t>全国高校毕业生就业管理系统的</w:t>
      </w:r>
      <w:r>
        <w:rPr>
          <w:rFonts w:ascii="仿宋_GB2312" w:hAnsi="仿宋_GB2312" w:eastAsia="仿宋_GB2312"/>
          <w:sz w:val="28"/>
          <w:szCs w:val="28"/>
        </w:rPr>
        <w:t>相关学科目录填写，</w:t>
      </w:r>
      <w:r>
        <w:rPr>
          <w:rFonts w:ascii="仿宋_GB2312" w:hAnsi="仿宋_GB2312" w:eastAsia="仿宋_GB2312"/>
          <w:b/>
          <w:bCs/>
          <w:color w:val="FF0000"/>
          <w:sz w:val="28"/>
          <w:szCs w:val="28"/>
        </w:rPr>
        <w:t>自设专业须填写上级学科名称和代码</w:t>
      </w:r>
      <w:r>
        <w:rPr>
          <w:rFonts w:hint="eastAsia" w:ascii="仿宋_GB2312" w:hAnsi="仿宋_GB2312" w:eastAsia="仿宋_GB2312"/>
          <w:b/>
          <w:bCs/>
          <w:color w:val="FF0000"/>
          <w:sz w:val="28"/>
          <w:szCs w:val="28"/>
        </w:rPr>
        <w:t>。</w:t>
      </w:r>
    </w:p>
    <w:p>
      <w:pPr>
        <w:pStyle w:val="3"/>
        <w:spacing w:line="520" w:lineRule="exact"/>
        <w:ind w:firstLine="562" w:firstLineChars="200"/>
        <w:rPr>
          <w:rFonts w:ascii="仿宋_GB2312" w:hAnsi="仿宋_GB2312" w:eastAsia="仿宋_GB2312"/>
          <w:b/>
          <w:color w:val="FF0000"/>
          <w:sz w:val="28"/>
          <w:szCs w:val="28"/>
        </w:rPr>
      </w:pPr>
      <w:r>
        <w:rPr>
          <w:rFonts w:hint="eastAsia" w:ascii="仿宋_GB2312" w:hAnsi="仿宋_GB2312" w:eastAsia="仿宋_GB2312"/>
          <w:b/>
          <w:color w:val="FF0000"/>
          <w:sz w:val="28"/>
          <w:szCs w:val="28"/>
        </w:rPr>
        <w:t>表格请在学校就业信息网（</w:t>
      </w:r>
      <w:r>
        <w:fldChar w:fldCharType="begin"/>
      </w:r>
      <w:r>
        <w:instrText xml:space="preserve"> HYPERLINK "http://career.fudan.edu.cn" </w:instrText>
      </w:r>
      <w:r>
        <w:fldChar w:fldCharType="separate"/>
      </w:r>
      <w:r>
        <w:rPr>
          <w:rStyle w:val="12"/>
          <w:rFonts w:hint="eastAsia" w:ascii="仿宋_GB2312" w:hAnsi="仿宋_GB2312" w:eastAsia="仿宋_GB2312"/>
          <w:b/>
          <w:color w:val="FF0000"/>
          <w:sz w:val="28"/>
          <w:szCs w:val="28"/>
          <w:u w:val="none"/>
        </w:rPr>
        <w:t>career.fudan.edu.cn</w:t>
      </w:r>
      <w:r>
        <w:rPr>
          <w:rStyle w:val="12"/>
          <w:rFonts w:hint="eastAsia" w:ascii="仿宋_GB2312" w:hAnsi="仿宋_GB2312" w:eastAsia="仿宋_GB2312"/>
          <w:b/>
          <w:color w:val="FF0000"/>
          <w:sz w:val="28"/>
          <w:szCs w:val="28"/>
          <w:u w:val="none"/>
        </w:rPr>
        <w:fldChar w:fldCharType="end"/>
      </w:r>
      <w:r>
        <w:rPr>
          <w:rStyle w:val="12"/>
          <w:rFonts w:hint="eastAsia" w:ascii="仿宋_GB2312" w:hAnsi="仿宋_GB2312" w:eastAsia="仿宋_GB2312"/>
          <w:b/>
          <w:color w:val="FF0000"/>
          <w:sz w:val="28"/>
          <w:szCs w:val="28"/>
          <w:u w:val="none"/>
        </w:rPr>
        <w:t>）</w:t>
      </w:r>
      <w:r>
        <w:rPr>
          <w:rFonts w:hint="eastAsia" w:ascii="仿宋_GB2312" w:hAnsi="仿宋_GB2312" w:eastAsia="仿宋_GB2312"/>
          <w:b/>
          <w:color w:val="FF0000"/>
          <w:sz w:val="28"/>
          <w:szCs w:val="28"/>
        </w:rPr>
        <w:t>下载专区下载。填写样张及2</w:t>
      </w:r>
      <w:r>
        <w:rPr>
          <w:rFonts w:ascii="仿宋_GB2312" w:hAnsi="仿宋_GB2312" w:eastAsia="仿宋_GB2312"/>
          <w:b/>
          <w:color w:val="FF0000"/>
          <w:sz w:val="28"/>
          <w:szCs w:val="28"/>
        </w:rPr>
        <w:t>023</w:t>
      </w:r>
      <w:r>
        <w:rPr>
          <w:rFonts w:hint="eastAsia" w:ascii="仿宋_GB2312" w:hAnsi="仿宋_GB2312" w:eastAsia="仿宋_GB2312"/>
          <w:b/>
          <w:color w:val="FF0000"/>
          <w:sz w:val="28"/>
          <w:szCs w:val="28"/>
        </w:rPr>
        <w:t>届毕业生专业代码请参见附件。专业代码表亦可在就业信息网下载专区下载。</w:t>
      </w:r>
    </w:p>
    <w:p>
      <w:pPr>
        <w:widowControl/>
        <w:shd w:val="clear" w:color="auto" w:fill="FFFFFF"/>
        <w:spacing w:line="520" w:lineRule="exact"/>
        <w:ind w:firstLine="504"/>
        <w:jc w:val="both"/>
        <w:rPr>
          <w:rFonts w:ascii="仿宋_GB2312" w:hAnsi="仿宋_GB2312" w:eastAsia="仿宋_GB2312"/>
          <w:b/>
          <w:bCs/>
          <w:color w:val="FF0000"/>
          <w:sz w:val="28"/>
          <w:szCs w:val="28"/>
          <w:highlight w:val="yellow"/>
        </w:rPr>
      </w:pPr>
      <w:r>
        <w:rPr>
          <w:rFonts w:hint="eastAsia" w:ascii="仿宋_GB2312" w:hAnsi="仿宋_GB2312" w:eastAsia="仿宋_GB2312"/>
          <w:b/>
          <w:bCs/>
          <w:color w:val="FF0000"/>
          <w:sz w:val="28"/>
          <w:szCs w:val="28"/>
          <w:highlight w:val="yellow"/>
        </w:rPr>
        <w:t>请毕业生务必仔细核对，按照样张填写！专业及专业代码（自设专业需特别注意）请务必与教务部门确认无误。</w:t>
      </w:r>
    </w:p>
    <w:p>
      <w:pPr>
        <w:widowControl/>
        <w:shd w:val="clear" w:color="auto" w:fill="FFFFFF"/>
        <w:spacing w:line="520" w:lineRule="exact"/>
        <w:ind w:firstLine="562" w:firstLineChars="200"/>
        <w:jc w:val="both"/>
        <w:rPr>
          <w:rFonts w:ascii="仿宋_GB2312" w:hAnsi="仿宋_GB2312" w:eastAsia="仿宋_GB2312"/>
          <w:sz w:val="28"/>
          <w:szCs w:val="28"/>
        </w:rPr>
      </w:pPr>
      <w:r>
        <w:rPr>
          <w:rFonts w:ascii="仿宋_GB2312" w:hAnsi="仿宋_GB2312" w:eastAsia="仿宋_GB2312"/>
          <w:b/>
          <w:sz w:val="28"/>
          <w:szCs w:val="28"/>
        </w:rPr>
        <w:t>三、由学校（或研究生培养单位）毕业生就业工作部门盖章的毕业生推荐表</w:t>
      </w:r>
      <w:r>
        <w:rPr>
          <w:rFonts w:hint="eastAsia" w:ascii="仿宋_GB2312" w:hAnsi="仿宋_GB2312" w:eastAsia="仿宋_GB2312"/>
          <w:b/>
          <w:sz w:val="28"/>
          <w:szCs w:val="28"/>
        </w:rPr>
        <w:t>：</w:t>
      </w:r>
      <w:r>
        <w:rPr>
          <w:rFonts w:hint="eastAsia" w:ascii="仿宋_GB2312" w:hAnsi="仿宋_GB2312" w:eastAsia="仿宋_GB2312"/>
          <w:sz w:val="28"/>
          <w:szCs w:val="28"/>
        </w:rPr>
        <w:t>推荐表请至学校就业大厅办理，办理办法详见20220901学研工备忘，或“复旦生涯”公众号“一路同行|2</w:t>
      </w:r>
      <w:r>
        <w:rPr>
          <w:rFonts w:ascii="仿宋_GB2312" w:hAnsi="仿宋_GB2312" w:eastAsia="仿宋_GB2312"/>
          <w:sz w:val="28"/>
          <w:szCs w:val="28"/>
        </w:rPr>
        <w:t>02</w:t>
      </w:r>
      <w:r>
        <w:rPr>
          <w:rFonts w:hint="eastAsia" w:ascii="仿宋_GB2312" w:hAnsi="仿宋_GB2312" w:eastAsia="仿宋_GB2312"/>
          <w:sz w:val="28"/>
          <w:szCs w:val="28"/>
        </w:rPr>
        <w:t>3届旦旦毕业生指南（二）：就业推荐表填写与打印”。</w:t>
      </w:r>
    </w:p>
    <w:p>
      <w:pPr>
        <w:widowControl/>
        <w:shd w:val="clear" w:color="auto" w:fill="FFFFFF"/>
        <w:spacing w:line="520" w:lineRule="exact"/>
        <w:ind w:firstLine="562" w:firstLineChars="200"/>
        <w:jc w:val="both"/>
        <w:rPr>
          <w:rFonts w:ascii="仿宋_GB2312" w:hAnsi="仿宋_GB2312" w:eastAsia="仿宋_GB2312"/>
          <w:sz w:val="28"/>
          <w:szCs w:val="28"/>
        </w:rPr>
      </w:pPr>
      <w:r>
        <w:rPr>
          <w:rFonts w:ascii="仿宋_GB2312" w:hAnsi="仿宋_GB2312" w:eastAsia="仿宋_GB2312"/>
          <w:b/>
          <w:sz w:val="28"/>
          <w:szCs w:val="28"/>
        </w:rPr>
        <w:t>四、填写完整并加盖公章的就业协议书</w:t>
      </w:r>
      <w:r>
        <w:rPr>
          <w:rFonts w:ascii="仿宋_GB2312" w:hAnsi="仿宋_GB2312" w:eastAsia="仿宋_GB2312"/>
          <w:sz w:val="28"/>
          <w:szCs w:val="28"/>
        </w:rPr>
        <w:t xml:space="preserve">（协议书如含有“毕业生未能办妥落户手续将解除就业协议”内容的，不予受理）。 </w:t>
      </w:r>
    </w:p>
    <w:p>
      <w:pPr>
        <w:widowControl/>
        <w:shd w:val="clear" w:color="auto" w:fill="FFFFFF"/>
        <w:spacing w:line="520" w:lineRule="exact"/>
        <w:ind w:firstLine="562" w:firstLineChars="200"/>
        <w:jc w:val="both"/>
        <w:rPr>
          <w:rFonts w:ascii="仿宋_GB2312" w:hAnsi="仿宋_GB2312" w:eastAsia="仿宋_GB2312"/>
          <w:b/>
          <w:sz w:val="28"/>
          <w:szCs w:val="28"/>
        </w:rPr>
      </w:pPr>
      <w:r>
        <w:rPr>
          <w:rFonts w:ascii="仿宋_GB2312" w:hAnsi="仿宋_GB2312" w:eastAsia="仿宋_GB2312"/>
          <w:b/>
          <w:sz w:val="28"/>
          <w:szCs w:val="28"/>
        </w:rPr>
        <w:t>五、由学校（或研究生培养单位）教务部门盖章的成绩单（</w:t>
      </w:r>
      <w:r>
        <w:rPr>
          <w:rFonts w:hint="eastAsia" w:ascii="仿宋_GB2312" w:hAnsi="仿宋_GB2312" w:eastAsia="仿宋_GB2312"/>
          <w:b/>
          <w:sz w:val="28"/>
          <w:szCs w:val="28"/>
        </w:rPr>
        <w:t>本科须按学期分列</w:t>
      </w:r>
      <w:r>
        <w:rPr>
          <w:rFonts w:ascii="仿宋_GB2312" w:hAnsi="仿宋_GB2312" w:eastAsia="仿宋_GB2312"/>
          <w:b/>
          <w:sz w:val="28"/>
          <w:szCs w:val="28"/>
        </w:rPr>
        <w:t>）</w:t>
      </w:r>
      <w:r>
        <w:rPr>
          <w:rFonts w:hint="eastAsia" w:ascii="仿宋_GB2312" w:hAnsi="仿宋_GB2312" w:eastAsia="仿宋_GB2312"/>
          <w:b/>
          <w:sz w:val="28"/>
          <w:szCs w:val="28"/>
        </w:rPr>
        <w:t>：</w:t>
      </w:r>
      <w:r>
        <w:rPr>
          <w:rFonts w:hint="eastAsia" w:ascii="仿宋_GB2312" w:hAnsi="仿宋_GB2312" w:eastAsia="仿宋_GB2312" w:cs="宋体"/>
          <w:spacing w:val="6"/>
          <w:kern w:val="0"/>
          <w:sz w:val="28"/>
          <w:szCs w:val="28"/>
        </w:rPr>
        <w:t>本科生由教务处提供或自助打印，研究生由研究生院提供或自助打印。</w:t>
      </w:r>
    </w:p>
    <w:p>
      <w:pPr>
        <w:widowControl/>
        <w:shd w:val="clear" w:color="auto" w:fill="FFFFFF"/>
        <w:spacing w:line="520" w:lineRule="exact"/>
        <w:ind w:firstLine="562" w:firstLineChars="200"/>
        <w:jc w:val="both"/>
        <w:rPr>
          <w:rFonts w:ascii="仿宋_GB2312" w:hAnsi="仿宋_GB2312" w:eastAsia="仿宋_GB2312" w:cs="宋体"/>
          <w:color w:val="333333"/>
          <w:spacing w:val="6"/>
          <w:kern w:val="0"/>
          <w:sz w:val="28"/>
          <w:szCs w:val="28"/>
        </w:rPr>
      </w:pPr>
      <w:r>
        <w:rPr>
          <w:rFonts w:ascii="仿宋_GB2312" w:hAnsi="仿宋_GB2312" w:eastAsia="仿宋_GB2312"/>
          <w:b/>
          <w:sz w:val="28"/>
          <w:szCs w:val="28"/>
        </w:rPr>
        <w:t>六、</w:t>
      </w:r>
      <w:r>
        <w:rPr>
          <w:rFonts w:hint="eastAsia" w:ascii="仿宋_GB2312" w:hAnsi="仿宋_GB2312" w:eastAsia="仿宋_GB2312"/>
          <w:b/>
          <w:sz w:val="28"/>
          <w:szCs w:val="28"/>
        </w:rPr>
        <w:t>由学校（或研究生培养单位）教务部门或毕业生就业工作部门盖章的</w:t>
      </w:r>
      <w:r>
        <w:rPr>
          <w:rFonts w:hint="eastAsia" w:ascii="仿宋_GB2312" w:hAnsi="仿宋_GB2312" w:eastAsia="仿宋_GB2312" w:cs="宋体"/>
          <w:b/>
          <w:bCs/>
          <w:color w:val="333333"/>
          <w:spacing w:val="6"/>
          <w:kern w:val="0"/>
          <w:sz w:val="28"/>
          <w:szCs w:val="28"/>
        </w:rPr>
        <w:t>外语水平证书复印件：</w:t>
      </w:r>
      <w:r>
        <w:rPr>
          <w:rFonts w:hint="eastAsia" w:ascii="仿宋_GB2312" w:hAnsi="仿宋_GB2312" w:eastAsia="仿宋_GB2312"/>
          <w:b/>
          <w:color w:val="FF0000"/>
          <w:sz w:val="28"/>
          <w:szCs w:val="28"/>
        </w:rPr>
        <w:t>携带复印件</w:t>
      </w:r>
      <w:r>
        <w:rPr>
          <w:rFonts w:hint="eastAsia" w:ascii="仿宋_GB2312" w:hAnsi="仿宋_GB2312" w:eastAsia="仿宋_GB2312" w:cs="宋体"/>
          <w:b/>
          <w:color w:val="FF0000"/>
          <w:spacing w:val="6"/>
          <w:kern w:val="0"/>
          <w:sz w:val="28"/>
          <w:szCs w:val="28"/>
        </w:rPr>
        <w:t>至学校就业中心盖章（验原件）。补办的CET（纸笔考试）成绩证明直接提交原件，无需就业中心盖章。</w:t>
      </w:r>
    </w:p>
    <w:p>
      <w:pPr>
        <w:widowControl/>
        <w:shd w:val="clear" w:color="auto" w:fill="FFFFFF"/>
        <w:spacing w:line="520" w:lineRule="exact"/>
        <w:jc w:val="both"/>
        <w:rPr>
          <w:rFonts w:ascii="仿宋_GB2312" w:hAnsi="仿宋_GB2312" w:eastAsia="仿宋_GB2312"/>
          <w:sz w:val="28"/>
          <w:szCs w:val="28"/>
        </w:rPr>
      </w:pPr>
      <w:r>
        <w:rPr>
          <w:rFonts w:hint="eastAsia" w:ascii="仿宋_GB2312" w:hAnsi="仿宋_GB2312" w:eastAsia="仿宋_GB2312"/>
          <w:sz w:val="28"/>
          <w:szCs w:val="28"/>
        </w:rPr>
        <w:t xml:space="preserve">    外语水平证书一般应在非上海生源毕业生毕业学校或培养单位考点取得。所学专业属外语类、艺术类和体育类专业且外语课程合格的非上海生源毕业生可免予提交（注：外语材料对于大部分非上海生源毕业生属于必备材料）。</w:t>
      </w:r>
    </w:p>
    <w:p>
      <w:pPr>
        <w:widowControl/>
        <w:shd w:val="clear" w:color="auto" w:fill="FFFFFF"/>
        <w:spacing w:line="520" w:lineRule="exact"/>
        <w:ind w:firstLine="562" w:firstLineChars="200"/>
        <w:jc w:val="both"/>
        <w:rPr>
          <w:rFonts w:ascii="仿宋_GB2312" w:hAnsi="仿宋_GB2312" w:eastAsia="仿宋_GB2312" w:cs="宋体"/>
          <w:b/>
          <w:color w:val="333333"/>
          <w:spacing w:val="6"/>
          <w:kern w:val="0"/>
          <w:sz w:val="28"/>
          <w:szCs w:val="28"/>
        </w:rPr>
      </w:pPr>
      <w:r>
        <w:rPr>
          <w:rFonts w:ascii="仿宋_GB2312" w:hAnsi="仿宋_GB2312" w:eastAsia="仿宋_GB2312"/>
          <w:b/>
          <w:sz w:val="28"/>
          <w:szCs w:val="28"/>
        </w:rPr>
        <w:t>七、</w:t>
      </w:r>
      <w:r>
        <w:rPr>
          <w:rFonts w:hint="eastAsia" w:ascii="仿宋_GB2312" w:hAnsi="仿宋_GB2312" w:eastAsia="仿宋_GB2312"/>
          <w:b/>
          <w:sz w:val="28"/>
          <w:szCs w:val="28"/>
        </w:rPr>
        <w:t>由学校（或研究生培养单位）教务部门或毕业生就业工作部门盖章的</w:t>
      </w:r>
      <w:r>
        <w:rPr>
          <w:rFonts w:ascii="仿宋_GB2312" w:hAnsi="仿宋_GB2312" w:eastAsia="仿宋_GB2312"/>
          <w:b/>
          <w:sz w:val="28"/>
          <w:szCs w:val="28"/>
        </w:rPr>
        <w:t>计算机等级</w:t>
      </w:r>
      <w:r>
        <w:rPr>
          <w:rFonts w:hint="eastAsia" w:ascii="仿宋_GB2312" w:hAnsi="仿宋_GB2312" w:eastAsia="仿宋_GB2312"/>
          <w:b/>
          <w:sz w:val="28"/>
          <w:szCs w:val="28"/>
        </w:rPr>
        <w:t>证书复印件：</w:t>
      </w:r>
      <w:r>
        <w:rPr>
          <w:rFonts w:hint="eastAsia" w:ascii="仿宋_GB2312" w:hAnsi="仿宋_GB2312" w:eastAsia="仿宋_GB2312"/>
          <w:b/>
          <w:color w:val="FF0000"/>
          <w:sz w:val="28"/>
          <w:szCs w:val="28"/>
        </w:rPr>
        <w:t>携带复印件</w:t>
      </w:r>
      <w:r>
        <w:rPr>
          <w:rFonts w:hint="eastAsia" w:ascii="仿宋_GB2312" w:hAnsi="仿宋_GB2312" w:eastAsia="仿宋_GB2312" w:cs="宋体"/>
          <w:b/>
          <w:color w:val="FF0000"/>
          <w:spacing w:val="6"/>
          <w:kern w:val="0"/>
          <w:sz w:val="28"/>
          <w:szCs w:val="28"/>
        </w:rPr>
        <w:t>至学校就业中心盖章（验原件）。</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计算机等级考试应由省级及以上教育行政部门举办。文科（哲学、经济学、法学、教育学、文学、历史学门类）专业本科非上海生源毕业生须提供“一级”及以上证书，理工科（理学、工学、农学、医学、管理学）专业学生须提供“二级”及以上证书。</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可免予提交计算机证书的有以下几类：</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1.研究生毕业生；</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2.艺术类、体育类专业且相关课程合格的本科毕业生；</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3.免予此项要求的其他本科专业毕业生（专业为数学类、电子信息类、电气类、自动化类、计算机类、管理科学与工程类）</w:t>
      </w:r>
    </w:p>
    <w:p>
      <w:pPr>
        <w:widowControl/>
        <w:shd w:val="clear" w:color="auto" w:fill="FFFFFF"/>
        <w:spacing w:line="520" w:lineRule="exact"/>
        <w:ind w:firstLine="562" w:firstLineChars="200"/>
        <w:jc w:val="both"/>
        <w:rPr>
          <w:rFonts w:ascii="仿宋_GB2312" w:hAnsi="仿宋_GB2312" w:eastAsia="仿宋_GB2312"/>
          <w:b/>
          <w:sz w:val="28"/>
          <w:szCs w:val="28"/>
        </w:rPr>
      </w:pPr>
      <w:r>
        <w:rPr>
          <w:rFonts w:hint="eastAsia" w:ascii="仿宋_GB2312" w:hAnsi="仿宋_GB2312" w:eastAsia="仿宋_GB2312"/>
          <w:b/>
          <w:sz w:val="28"/>
          <w:szCs w:val="28"/>
        </w:rPr>
        <w:t>八、用人单位为法人企业的分支机构的，须另提供相关材料：</w:t>
      </w:r>
      <w:r>
        <w:rPr>
          <w:rFonts w:hint="eastAsia" w:ascii="仿宋_GB2312" w:hAnsi="仿宋_GB2312" w:eastAsia="仿宋_GB2312"/>
          <w:b/>
          <w:color w:val="FF0000"/>
          <w:sz w:val="28"/>
          <w:szCs w:val="28"/>
        </w:rPr>
        <w:t>由用人单位准备</w:t>
      </w:r>
      <w:r>
        <w:rPr>
          <w:rFonts w:hint="eastAsia" w:ascii="仿宋_GB2312" w:hAnsi="仿宋_GB2312" w:eastAsia="仿宋_GB2312"/>
          <w:sz w:val="28"/>
          <w:szCs w:val="28"/>
        </w:rPr>
        <w:t>，详情请参见原文件。</w:t>
      </w:r>
    </w:p>
    <w:p>
      <w:pPr>
        <w:widowControl/>
        <w:shd w:val="clear" w:color="auto" w:fill="FFFFFF"/>
        <w:spacing w:line="520" w:lineRule="exact"/>
        <w:ind w:firstLine="562" w:firstLineChars="200"/>
        <w:jc w:val="both"/>
        <w:rPr>
          <w:rFonts w:ascii="仿宋_GB2312" w:hAnsi="仿宋_GB2312" w:eastAsia="仿宋_GB2312" w:cs="宋体"/>
          <w:b/>
          <w:color w:val="FF0000"/>
          <w:spacing w:val="6"/>
          <w:kern w:val="0"/>
          <w:sz w:val="28"/>
          <w:szCs w:val="28"/>
        </w:rPr>
      </w:pPr>
      <w:r>
        <w:rPr>
          <w:rFonts w:hint="eastAsia" w:ascii="仿宋_GB2312" w:hAnsi="仿宋_GB2312" w:eastAsia="仿宋_GB2312"/>
          <w:b/>
          <w:sz w:val="28"/>
          <w:szCs w:val="28"/>
        </w:rPr>
        <w:t>九</w:t>
      </w:r>
      <w:r>
        <w:rPr>
          <w:rFonts w:ascii="仿宋_GB2312" w:hAnsi="仿宋_GB2312" w:eastAsia="仿宋_GB2312"/>
          <w:b/>
          <w:sz w:val="28"/>
          <w:szCs w:val="28"/>
        </w:rPr>
        <w:t>、非上海生源毕业生在其最高学历学习阶段</w:t>
      </w:r>
      <w:r>
        <w:rPr>
          <w:rFonts w:hint="eastAsia" w:ascii="仿宋_GB2312" w:hAnsi="仿宋_GB2312" w:eastAsia="仿宋_GB2312"/>
          <w:b/>
          <w:sz w:val="28"/>
          <w:szCs w:val="28"/>
        </w:rPr>
        <w:t>取得，由学校（或研究生培养单位）毕业生就业工作部门盖章的</w:t>
      </w:r>
      <w:r>
        <w:rPr>
          <w:rFonts w:ascii="仿宋_GB2312" w:hAnsi="仿宋_GB2312" w:eastAsia="仿宋_GB2312"/>
          <w:b/>
          <w:sz w:val="28"/>
          <w:szCs w:val="28"/>
        </w:rPr>
        <w:t>奖项证书</w:t>
      </w:r>
      <w:r>
        <w:rPr>
          <w:rFonts w:hint="eastAsia" w:ascii="仿宋_GB2312" w:hAnsi="仿宋_GB2312" w:eastAsia="仿宋_GB2312"/>
          <w:b/>
          <w:sz w:val="28"/>
          <w:szCs w:val="28"/>
        </w:rPr>
        <w:t>复印件（验原件）：</w:t>
      </w:r>
      <w:r>
        <w:rPr>
          <w:rFonts w:hint="eastAsia" w:ascii="仿宋_GB2312" w:hAnsi="仿宋_GB2312" w:eastAsia="仿宋_GB2312"/>
          <w:b/>
          <w:color w:val="FF0000"/>
          <w:sz w:val="28"/>
          <w:szCs w:val="28"/>
        </w:rPr>
        <w:t>携带复印件</w:t>
      </w:r>
      <w:r>
        <w:rPr>
          <w:rFonts w:hint="eastAsia" w:ascii="仿宋_GB2312" w:hAnsi="仿宋_GB2312" w:eastAsia="仿宋_GB2312" w:cs="宋体"/>
          <w:b/>
          <w:color w:val="FF0000"/>
          <w:spacing w:val="6"/>
          <w:kern w:val="0"/>
          <w:sz w:val="28"/>
          <w:szCs w:val="28"/>
        </w:rPr>
        <w:t>至学校就业中心盖章（验原件）。</w:t>
      </w:r>
    </w:p>
    <w:p>
      <w:pPr>
        <w:widowControl/>
        <w:shd w:val="clear" w:color="auto" w:fill="FFFFFF"/>
        <w:spacing w:line="520" w:lineRule="exact"/>
        <w:jc w:val="both"/>
        <w:rPr>
          <w:rFonts w:ascii="仿宋_GB2312" w:hAnsi="仿宋_GB2312" w:eastAsia="仿宋_GB2312"/>
          <w:sz w:val="28"/>
          <w:szCs w:val="28"/>
        </w:rPr>
      </w:pPr>
      <w:r>
        <w:rPr>
          <w:rFonts w:hint="eastAsia" w:ascii="仿宋_GB2312" w:hAnsi="仿宋_GB2312" w:eastAsia="仿宋_GB2312"/>
          <w:sz w:val="28"/>
          <w:szCs w:val="28"/>
        </w:rPr>
        <w:t xml:space="preserve">    相关材料包括：</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1.校级以上（含校级）“优秀学生（三好学生）”“优秀学生干部”“优秀毕业生”证书复印件（验原件）。</w:t>
      </w:r>
      <w:r>
        <w:rPr>
          <w:rFonts w:ascii="仿宋_GB2312" w:eastAsia="仿宋_GB2312"/>
          <w:sz w:val="28"/>
          <w:szCs w:val="28"/>
        </w:rPr>
        <w:t>评定单位负责</w:t>
      </w:r>
      <w:r>
        <w:rPr>
          <w:rFonts w:hint="eastAsia" w:ascii="仿宋_GB2312" w:eastAsia="仿宋_GB2312"/>
          <w:sz w:val="28"/>
          <w:szCs w:val="28"/>
        </w:rPr>
        <w:t>人员需</w:t>
      </w:r>
      <w:r>
        <w:rPr>
          <w:rFonts w:ascii="仿宋_GB2312" w:eastAsia="仿宋_GB2312"/>
          <w:sz w:val="28"/>
          <w:szCs w:val="28"/>
        </w:rPr>
        <w:t>将</w:t>
      </w:r>
      <w:r>
        <w:rPr>
          <w:rFonts w:hint="eastAsia" w:ascii="仿宋_GB2312" w:eastAsia="仿宋_GB2312"/>
          <w:sz w:val="28"/>
          <w:szCs w:val="28"/>
        </w:rPr>
        <w:t>荣誉</w:t>
      </w:r>
      <w:r>
        <w:rPr>
          <w:rFonts w:ascii="仿宋_GB2312" w:eastAsia="仿宋_GB2312"/>
          <w:sz w:val="28"/>
          <w:szCs w:val="28"/>
        </w:rPr>
        <w:t>获奖</w:t>
      </w:r>
      <w:r>
        <w:rPr>
          <w:rFonts w:hint="eastAsia" w:ascii="仿宋_GB2312" w:eastAsia="仿宋_GB2312"/>
          <w:sz w:val="28"/>
          <w:szCs w:val="28"/>
        </w:rPr>
        <w:t>发文文件等</w:t>
      </w:r>
      <w:r>
        <w:rPr>
          <w:rFonts w:ascii="仿宋_GB2312" w:eastAsia="仿宋_GB2312"/>
          <w:sz w:val="28"/>
          <w:szCs w:val="28"/>
        </w:rPr>
        <w:t>原始</w:t>
      </w:r>
      <w:r>
        <w:rPr>
          <w:rFonts w:hint="eastAsia" w:ascii="仿宋_GB2312" w:eastAsia="仿宋_GB2312"/>
          <w:sz w:val="28"/>
          <w:szCs w:val="28"/>
        </w:rPr>
        <w:t>佐证</w:t>
      </w:r>
      <w:r>
        <w:rPr>
          <w:rFonts w:ascii="仿宋_GB2312" w:eastAsia="仿宋_GB2312"/>
          <w:sz w:val="28"/>
          <w:szCs w:val="28"/>
        </w:rPr>
        <w:t>材料上传至</w:t>
      </w:r>
      <w:r>
        <w:rPr>
          <w:rFonts w:hint="eastAsia" w:ascii="仿宋_GB2312" w:eastAsia="仿宋_GB2312"/>
          <w:sz w:val="28"/>
          <w:szCs w:val="28"/>
        </w:rPr>
        <w:t>指定平台；</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2.全国性竞赛获奖证书</w:t>
      </w:r>
      <w:r>
        <w:rPr>
          <w:rFonts w:hint="eastAsia" w:ascii="仿宋_GB2312" w:eastAsia="仿宋_GB2312"/>
          <w:sz w:val="28"/>
          <w:szCs w:val="28"/>
          <w:lang w:eastAsia="zh-Hans"/>
        </w:rPr>
        <w:t>复印件（验原件）</w:t>
      </w:r>
      <w:r>
        <w:rPr>
          <w:rFonts w:hint="eastAsia" w:ascii="仿宋_GB2312" w:eastAsia="仿宋_GB2312"/>
          <w:sz w:val="28"/>
          <w:szCs w:val="28"/>
        </w:rPr>
        <w:t>，包括：</w:t>
      </w:r>
      <w:r>
        <w:rPr>
          <w:rFonts w:ascii="仿宋_GB2312" w:eastAsia="仿宋_GB2312"/>
          <w:sz w:val="28"/>
          <w:szCs w:val="28"/>
        </w:rPr>
        <w:t>“挑战杯”</w:t>
      </w:r>
      <w:r>
        <w:rPr>
          <w:rFonts w:hint="eastAsia" w:ascii="仿宋_GB2312" w:eastAsia="仿宋_GB2312"/>
          <w:sz w:val="28"/>
          <w:szCs w:val="28"/>
        </w:rPr>
        <w:t>全国大学生课外学术科技作品竞赛、“挑战杯”中国大学生创业计划竞赛、“创青春”全国大学生课外学术科技作品竞赛、“创青春”全国大学生创业大赛、全国“互联网+”大学生创新创业大赛、</w:t>
      </w:r>
      <w:r>
        <w:rPr>
          <w:rFonts w:ascii="仿宋_GB2312" w:eastAsia="仿宋_GB2312"/>
          <w:sz w:val="28"/>
          <w:szCs w:val="28"/>
        </w:rPr>
        <w:t>全国大学生</w:t>
      </w:r>
      <w:r>
        <w:rPr>
          <w:rFonts w:hint="eastAsia" w:ascii="仿宋_GB2312" w:eastAsia="仿宋_GB2312"/>
          <w:sz w:val="28"/>
          <w:szCs w:val="28"/>
        </w:rPr>
        <w:t>（研究生）</w:t>
      </w:r>
      <w:r>
        <w:rPr>
          <w:rFonts w:ascii="仿宋_GB2312" w:eastAsia="仿宋_GB2312"/>
          <w:sz w:val="28"/>
          <w:szCs w:val="28"/>
        </w:rPr>
        <w:t>数学建模竞赛、</w:t>
      </w:r>
      <w:r>
        <w:rPr>
          <w:rFonts w:hint="eastAsia" w:ascii="仿宋_GB2312" w:eastAsia="仿宋_GB2312"/>
          <w:sz w:val="28"/>
          <w:szCs w:val="28"/>
        </w:rPr>
        <w:t>全国大学生电子设计竞赛、中</w:t>
      </w:r>
      <w:r>
        <w:rPr>
          <w:rFonts w:ascii="仿宋_GB2312" w:eastAsia="仿宋_GB2312"/>
          <w:sz w:val="28"/>
          <w:szCs w:val="28"/>
        </w:rPr>
        <w:t>国</w:t>
      </w:r>
      <w:r>
        <w:rPr>
          <w:rFonts w:hint="eastAsia" w:ascii="仿宋_GB2312" w:eastAsia="仿宋_GB2312"/>
          <w:sz w:val="28"/>
          <w:szCs w:val="28"/>
        </w:rPr>
        <w:t>研究生</w:t>
      </w:r>
      <w:r>
        <w:rPr>
          <w:rFonts w:ascii="仿宋_GB2312" w:eastAsia="仿宋_GB2312"/>
          <w:sz w:val="28"/>
          <w:szCs w:val="28"/>
        </w:rPr>
        <w:t>电子设计竞赛</w:t>
      </w:r>
      <w:r>
        <w:rPr>
          <w:rFonts w:hint="eastAsia" w:ascii="仿宋_GB2312" w:eastAsia="仿宋_GB2312"/>
          <w:sz w:val="28"/>
          <w:szCs w:val="28"/>
        </w:rPr>
        <w:t>、中国研究生创芯大赛、</w:t>
      </w:r>
      <w:r>
        <w:rPr>
          <w:rFonts w:ascii="仿宋_GB2312" w:eastAsia="仿宋_GB2312"/>
          <w:sz w:val="28"/>
          <w:szCs w:val="28"/>
        </w:rPr>
        <w:t>全国大学生英语竞赛</w:t>
      </w:r>
      <w:r>
        <w:rPr>
          <w:rFonts w:hint="eastAsia" w:ascii="仿宋_GB2312" w:eastAsia="仿宋_GB2312"/>
          <w:sz w:val="28"/>
          <w:szCs w:val="28"/>
        </w:rPr>
        <w:t>等全国性比赛（含</w:t>
      </w:r>
      <w:r>
        <w:rPr>
          <w:rFonts w:ascii="仿宋_GB2312" w:eastAsia="仿宋_GB2312"/>
          <w:sz w:val="28"/>
          <w:szCs w:val="28"/>
        </w:rPr>
        <w:t>地方赛区</w:t>
      </w:r>
      <w:r>
        <w:rPr>
          <w:rFonts w:hint="eastAsia" w:ascii="仿宋_GB2312" w:eastAsia="仿宋_GB2312"/>
          <w:sz w:val="28"/>
          <w:szCs w:val="28"/>
        </w:rPr>
        <w:t>，不含专项竞赛）获奖证书；</w:t>
      </w:r>
    </w:p>
    <w:p>
      <w:pPr>
        <w:widowControl/>
        <w:shd w:val="clear" w:color="auto" w:fill="FFFFFF"/>
        <w:spacing w:line="520" w:lineRule="exact"/>
        <w:ind w:firstLine="420"/>
        <w:jc w:val="both"/>
        <w:rPr>
          <w:rFonts w:ascii="仿宋_GB2312" w:hAnsi="仿宋_GB2312" w:eastAsia="仿宋_GB2312"/>
          <w:sz w:val="28"/>
          <w:szCs w:val="28"/>
        </w:rPr>
      </w:pPr>
      <w:r>
        <w:rPr>
          <w:rFonts w:hint="eastAsia" w:ascii="仿宋_GB2312" w:eastAsia="仿宋_GB2312"/>
          <w:sz w:val="28"/>
          <w:szCs w:val="28"/>
        </w:rPr>
        <w:t>3.跨校参加各类竞赛的，须由所有参赛学生所在学校的相关部门出具正式文件加以说明。</w:t>
      </w:r>
    </w:p>
    <w:p>
      <w:pPr>
        <w:widowControl/>
        <w:shd w:val="clear" w:color="auto" w:fill="FFFFFF"/>
        <w:spacing w:line="520" w:lineRule="exact"/>
        <w:ind w:firstLine="562" w:firstLineChars="200"/>
        <w:jc w:val="both"/>
        <w:rPr>
          <w:rFonts w:ascii="仿宋_GB2312" w:hAnsi="仿宋_GB2312" w:eastAsia="仿宋_GB2312" w:cs="宋体"/>
          <w:b/>
          <w:color w:val="333333"/>
          <w:spacing w:val="6"/>
          <w:kern w:val="0"/>
          <w:sz w:val="28"/>
          <w:szCs w:val="28"/>
        </w:rPr>
      </w:pPr>
      <w:r>
        <w:rPr>
          <w:rFonts w:hint="eastAsia" w:ascii="仿宋_GB2312" w:hAnsi="仿宋_GB2312" w:eastAsia="仿宋_GB2312"/>
          <w:b/>
          <w:sz w:val="28"/>
          <w:szCs w:val="28"/>
        </w:rPr>
        <w:t>十</w:t>
      </w:r>
      <w:r>
        <w:rPr>
          <w:rFonts w:ascii="仿宋_GB2312" w:hAnsi="仿宋_GB2312" w:eastAsia="仿宋_GB2312"/>
          <w:b/>
          <w:sz w:val="28"/>
          <w:szCs w:val="28"/>
        </w:rPr>
        <w:t>、非上海生源毕业生在本人最高学历学习期间获得发明专利证书</w:t>
      </w:r>
      <w:r>
        <w:rPr>
          <w:rFonts w:hint="eastAsia" w:ascii="仿宋_GB2312" w:hAnsi="仿宋_GB2312" w:eastAsia="仿宋_GB2312"/>
          <w:b/>
          <w:sz w:val="28"/>
          <w:szCs w:val="28"/>
        </w:rPr>
        <w:t>及相关材料：</w:t>
      </w:r>
      <w:r>
        <w:rPr>
          <w:rFonts w:ascii="仿宋_GB2312" w:hAnsi="仿宋_GB2312" w:eastAsia="仿宋_GB2312" w:cs="宋体"/>
          <w:b/>
          <w:color w:val="333333"/>
          <w:spacing w:val="6"/>
          <w:kern w:val="0"/>
          <w:sz w:val="28"/>
          <w:szCs w:val="28"/>
        </w:rPr>
        <w:t xml:space="preserve"> </w:t>
      </w:r>
    </w:p>
    <w:p>
      <w:pPr>
        <w:widowControl/>
        <w:shd w:val="clear" w:color="auto" w:fill="FFFFFF"/>
        <w:spacing w:line="520" w:lineRule="exact"/>
        <w:ind w:firstLine="420"/>
        <w:jc w:val="both"/>
        <w:rPr>
          <w:rFonts w:ascii="仿宋_GB2312" w:hAnsi="仿宋_GB2312" w:eastAsia="仿宋_GB2312"/>
          <w:sz w:val="28"/>
          <w:szCs w:val="28"/>
        </w:rPr>
      </w:pPr>
      <w:r>
        <w:rPr>
          <w:rFonts w:ascii="仿宋_GB2312" w:hAnsi="仿宋_GB2312" w:eastAsia="仿宋_GB2312"/>
          <w:sz w:val="28"/>
          <w:szCs w:val="28"/>
        </w:rPr>
        <w:t>非上海生源毕业生在本人最高学历学习期间获得发明专利证书（验原件，专利登记簿副本不受理）且对该项发明创造的实质性特点作出创造性贡献的，须提供以下材料：</w:t>
      </w:r>
    </w:p>
    <w:p>
      <w:pPr>
        <w:pStyle w:val="20"/>
        <w:widowControl/>
        <w:numPr>
          <w:ilvl w:val="0"/>
          <w:numId w:val="1"/>
        </w:numPr>
        <w:shd w:val="clear" w:color="auto" w:fill="FFFFFF"/>
        <w:spacing w:line="520" w:lineRule="exact"/>
        <w:ind w:left="0" w:firstLine="480" w:firstLineChars="0"/>
        <w:jc w:val="both"/>
        <w:rPr>
          <w:rFonts w:ascii="仿宋_GB2312" w:hAnsi="仿宋_GB2312" w:eastAsia="仿宋_GB2312"/>
          <w:b/>
          <w:color w:val="FF0000"/>
          <w:sz w:val="28"/>
          <w:szCs w:val="28"/>
        </w:rPr>
      </w:pPr>
      <w:r>
        <w:rPr>
          <w:rFonts w:ascii="仿宋_GB2312" w:hAnsi="仿宋_GB2312" w:eastAsia="仿宋_GB2312"/>
          <w:sz w:val="28"/>
          <w:szCs w:val="28"/>
        </w:rPr>
        <w:t>经学校（或研究生培养单位）就业工作部门在本校网站上公示无异议、由指导教师签名的书面证明材料原件</w:t>
      </w:r>
      <w:r>
        <w:rPr>
          <w:rFonts w:hint="eastAsia" w:ascii="仿宋_GB2312" w:hAnsi="仿宋_GB2312" w:eastAsia="仿宋_GB2312"/>
          <w:sz w:val="28"/>
          <w:szCs w:val="28"/>
        </w:rPr>
        <w:t>。</w:t>
      </w:r>
    </w:p>
    <w:p>
      <w:pPr>
        <w:widowControl/>
        <w:shd w:val="clear" w:color="auto" w:fill="FFFFFF"/>
        <w:spacing w:line="520" w:lineRule="exact"/>
        <w:ind w:firstLine="840" w:firstLineChars="300"/>
        <w:jc w:val="both"/>
        <w:rPr>
          <w:rFonts w:ascii="仿宋_GB2312" w:hAnsi="仿宋_GB2312" w:eastAsia="仿宋_GB2312"/>
          <w:sz w:val="28"/>
          <w:szCs w:val="28"/>
        </w:rPr>
      </w:pPr>
      <w:r>
        <w:rPr>
          <w:rFonts w:hint="eastAsia" w:ascii="仿宋_GB2312" w:hAnsi="仿宋_GB2312" w:eastAsia="仿宋_GB2312"/>
          <w:sz w:val="28"/>
          <w:szCs w:val="28"/>
        </w:rPr>
        <w:t>发明专利公示：</w:t>
      </w:r>
      <w:r>
        <w:rPr>
          <w:rFonts w:hint="eastAsia" w:ascii="仿宋_GB2312" w:hAnsi="仿宋_GB2312" w:eastAsia="仿宋_GB2312"/>
          <w:b/>
          <w:color w:val="FF0000"/>
          <w:sz w:val="28"/>
          <w:szCs w:val="28"/>
        </w:rPr>
        <w:t>携带专利证书复印件至学校就业中心盖章（验原件）。</w:t>
      </w:r>
      <w:r>
        <w:rPr>
          <w:rFonts w:hint="eastAsia" w:ascii="仿宋_GB2312" w:hAnsi="仿宋_GB2312" w:eastAsia="仿宋_GB2312"/>
          <w:sz w:val="28"/>
          <w:szCs w:val="28"/>
        </w:rPr>
        <w:t>中心收到毕业生的公示材料后,会在复旦大学就业信息网上予以公示,一般为10个工作日。已经公示的毕业生可以在公示截止日前准备好有导师签名的公示证明(一式两份),到期后至中心办理盖章。</w:t>
      </w:r>
      <w:r>
        <w:rPr>
          <w:rFonts w:hint="eastAsia" w:ascii="仿宋_GB2312" w:hAnsi="仿宋_GB2312" w:eastAsia="仿宋_GB2312"/>
          <w:b/>
          <w:color w:val="FF0000"/>
          <w:sz w:val="28"/>
          <w:szCs w:val="28"/>
        </w:rPr>
        <w:t>证明表格样张请在学校就业信息网（</w:t>
      </w:r>
      <w:r>
        <w:fldChar w:fldCharType="begin"/>
      </w:r>
      <w:r>
        <w:instrText xml:space="preserve"> HYPERLINK "http://career.fudan.edu.cn" </w:instrText>
      </w:r>
      <w:r>
        <w:fldChar w:fldCharType="separate"/>
      </w:r>
      <w:r>
        <w:rPr>
          <w:rStyle w:val="12"/>
          <w:rFonts w:hint="eastAsia" w:ascii="仿宋_GB2312" w:hAnsi="仿宋_GB2312" w:eastAsia="仿宋_GB2312"/>
          <w:b/>
          <w:color w:val="FF0000"/>
          <w:sz w:val="28"/>
          <w:szCs w:val="28"/>
          <w:u w:val="none"/>
        </w:rPr>
        <w:t>career.fudan.edu.cn</w:t>
      </w:r>
      <w:r>
        <w:rPr>
          <w:rStyle w:val="12"/>
          <w:rFonts w:hint="eastAsia" w:ascii="仿宋_GB2312" w:hAnsi="仿宋_GB2312" w:eastAsia="仿宋_GB2312"/>
          <w:b/>
          <w:color w:val="FF0000"/>
          <w:sz w:val="28"/>
          <w:szCs w:val="28"/>
          <w:u w:val="none"/>
        </w:rPr>
        <w:fldChar w:fldCharType="end"/>
      </w:r>
      <w:r>
        <w:rPr>
          <w:rStyle w:val="12"/>
          <w:rFonts w:hint="eastAsia" w:ascii="仿宋_GB2312" w:hAnsi="仿宋_GB2312" w:eastAsia="仿宋_GB2312"/>
          <w:b/>
          <w:color w:val="FF0000"/>
          <w:sz w:val="28"/>
          <w:szCs w:val="28"/>
          <w:u w:val="none"/>
        </w:rPr>
        <w:t>）</w:t>
      </w:r>
      <w:r>
        <w:rPr>
          <w:rFonts w:hint="eastAsia" w:ascii="仿宋_GB2312" w:hAnsi="仿宋_GB2312" w:eastAsia="仿宋_GB2312"/>
          <w:b/>
          <w:color w:val="FF0000"/>
          <w:sz w:val="28"/>
          <w:szCs w:val="28"/>
        </w:rPr>
        <w:t>下载专区下载。</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2.该发明专利相对应的学位论文、已发表论文、课题立项书复印件（验原件）之一，论文须由非上海生源毕业生署名，立项书须载明落户非上海生源毕业生为课题组成员。</w:t>
      </w:r>
    </w:p>
    <w:p>
      <w:pPr>
        <w:widowControl/>
        <w:shd w:val="clear" w:color="auto" w:fill="FFFFFF"/>
        <w:spacing w:line="520" w:lineRule="exact"/>
        <w:ind w:firstLine="560" w:firstLineChars="200"/>
        <w:jc w:val="both"/>
        <w:rPr>
          <w:rFonts w:ascii="仿宋_GB2312" w:eastAsia="仿宋_GB2312"/>
          <w:sz w:val="28"/>
          <w:szCs w:val="28"/>
        </w:rPr>
      </w:pPr>
      <w:r>
        <w:rPr>
          <w:rFonts w:hint="eastAsia" w:ascii="仿宋_GB2312" w:eastAsia="仿宋_GB2312"/>
          <w:sz w:val="28"/>
          <w:szCs w:val="28"/>
        </w:rPr>
        <w:t>申请落户的非上海生源毕业生应为该专利首次申请时的发明人，不包含该专利首次申请后变更的发明人。</w:t>
      </w:r>
    </w:p>
    <w:p>
      <w:pPr>
        <w:spacing w:line="520" w:lineRule="exact"/>
        <w:ind w:firstLine="586" w:firstLineChars="200"/>
        <w:rPr>
          <w:rFonts w:ascii="仿宋_GB2312" w:eastAsia="仿宋_GB2312"/>
          <w:sz w:val="28"/>
          <w:szCs w:val="28"/>
        </w:rPr>
      </w:pPr>
      <w:r>
        <w:rPr>
          <w:rFonts w:hint="eastAsia" w:ascii="仿宋_GB2312" w:hAnsi="仿宋_GB2312" w:eastAsia="仿宋_GB2312" w:cs="宋体"/>
          <w:b/>
          <w:bCs/>
          <w:color w:val="333333"/>
          <w:spacing w:val="6"/>
          <w:kern w:val="0"/>
          <w:sz w:val="28"/>
          <w:szCs w:val="28"/>
        </w:rPr>
        <w:t>十一、最高学历学习期间创业的相关证明材料：</w:t>
      </w:r>
      <w:r>
        <w:rPr>
          <w:rFonts w:hint="eastAsia" w:ascii="仿宋_GB2312" w:eastAsia="仿宋_GB2312"/>
          <w:sz w:val="28"/>
          <w:szCs w:val="28"/>
        </w:rPr>
        <w:t>非上海生源毕业生最高学历阶段创业的，须为符合相关要求创业企业的法定代表人且为原始投资人（不含股权转让后受让股权的情况），另法定代表人的首次出资比例不低于公司注册资本的10%（需提供验资报告），须另提供以下1-6项材料，可提供第7项材料（其中1、2、3项须在受理截止日前提交，4、5、6、7项可在2023年12月22日前补交）：</w:t>
      </w:r>
    </w:p>
    <w:p>
      <w:pPr>
        <w:spacing w:line="520" w:lineRule="exact"/>
        <w:ind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公司营业执照（须于入学后设立，且在2023年6月</w:t>
      </w:r>
      <w:r>
        <w:rPr>
          <w:rFonts w:ascii="仿宋_GB2312" w:eastAsia="仿宋_GB2312"/>
          <w:sz w:val="28"/>
          <w:szCs w:val="28"/>
        </w:rPr>
        <w:t>30</w:t>
      </w:r>
      <w:r>
        <w:rPr>
          <w:rFonts w:hint="eastAsia" w:ascii="仿宋_GB2312" w:eastAsia="仿宋_GB2312"/>
          <w:sz w:val="28"/>
          <w:szCs w:val="28"/>
        </w:rPr>
        <w:t>日前注册）；</w:t>
      </w:r>
    </w:p>
    <w:p>
      <w:pPr>
        <w:widowControl/>
        <w:shd w:val="clear" w:color="auto" w:fill="FFFFFF"/>
        <w:spacing w:line="520" w:lineRule="exact"/>
        <w:ind w:firstLine="560" w:firstLineChars="200"/>
        <w:jc w:val="both"/>
        <w:rPr>
          <w:rFonts w:ascii="仿宋_GB2312" w:hAnsi="仿宋_GB2312" w:eastAsia="仿宋_GB2312" w:cs="宋体"/>
          <w:bCs/>
          <w:color w:val="333333"/>
          <w:spacing w:val="6"/>
          <w:kern w:val="0"/>
          <w:sz w:val="28"/>
          <w:szCs w:val="28"/>
        </w:rPr>
      </w:pPr>
      <w:r>
        <w:rPr>
          <w:rFonts w:hint="eastAsia" w:ascii="仿宋_GB2312" w:eastAsia="仿宋_GB2312"/>
          <w:sz w:val="28"/>
          <w:szCs w:val="28"/>
        </w:rPr>
        <w:t>2.验资报告（公司非零注册验资证明）；</w:t>
      </w:r>
    </w:p>
    <w:p>
      <w:pPr>
        <w:widowControl/>
        <w:shd w:val="clear" w:color="auto" w:fill="FFFFFF"/>
        <w:spacing w:line="520" w:lineRule="exact"/>
        <w:ind w:firstLine="584" w:firstLineChars="200"/>
        <w:jc w:val="both"/>
        <w:rPr>
          <w:rFonts w:ascii="仿宋_GB2312" w:hAnsi="仿宋_GB2312" w:eastAsia="仿宋_GB2312" w:cs="宋体"/>
          <w:bCs/>
          <w:color w:val="333333"/>
          <w:spacing w:val="6"/>
          <w:kern w:val="0"/>
          <w:sz w:val="28"/>
          <w:szCs w:val="28"/>
        </w:rPr>
      </w:pPr>
      <w:r>
        <w:rPr>
          <w:rFonts w:hint="eastAsia" w:ascii="仿宋_GB2312" w:hAnsi="仿宋_GB2312" w:eastAsia="仿宋_GB2312" w:cs="宋体"/>
          <w:bCs/>
          <w:color w:val="333333"/>
          <w:spacing w:val="6"/>
          <w:kern w:val="0"/>
          <w:sz w:val="28"/>
          <w:szCs w:val="28"/>
        </w:rPr>
        <w:t>3.由毕业学校就业工作部门盖章的《创业情况报告》：</w:t>
      </w:r>
      <w:r>
        <w:rPr>
          <w:rFonts w:hint="eastAsia" w:ascii="仿宋_GB2312" w:hAnsi="仿宋_GB2312" w:eastAsia="仿宋_GB2312" w:cs="宋体"/>
          <w:b/>
          <w:bCs/>
          <w:color w:val="FF0000"/>
          <w:spacing w:val="6"/>
          <w:kern w:val="0"/>
          <w:sz w:val="28"/>
          <w:szCs w:val="28"/>
        </w:rPr>
        <w:t>《创业情况报告》请自行撰写并</w:t>
      </w:r>
      <w:r>
        <w:rPr>
          <w:rFonts w:hint="eastAsia" w:ascii="仿宋_GB2312" w:hAnsi="仿宋_GB2312" w:eastAsia="仿宋_GB2312"/>
          <w:b/>
          <w:color w:val="FF0000"/>
          <w:sz w:val="28"/>
          <w:szCs w:val="28"/>
        </w:rPr>
        <w:t>至学校就业中心盖章</w:t>
      </w:r>
      <w:r>
        <w:rPr>
          <w:rFonts w:hint="eastAsia" w:ascii="仿宋_GB2312" w:hAnsi="仿宋_GB2312" w:eastAsia="仿宋_GB2312" w:cs="宋体"/>
          <w:b/>
          <w:bCs/>
          <w:color w:val="FF0000"/>
          <w:spacing w:val="6"/>
          <w:kern w:val="0"/>
          <w:sz w:val="28"/>
          <w:szCs w:val="28"/>
        </w:rPr>
        <w:t>；</w:t>
      </w:r>
    </w:p>
    <w:p>
      <w:pPr>
        <w:widowControl/>
        <w:shd w:val="clear" w:color="auto" w:fill="FFFFFF"/>
        <w:spacing w:line="520" w:lineRule="exact"/>
        <w:ind w:firstLine="560" w:firstLineChars="200"/>
        <w:jc w:val="both"/>
        <w:rPr>
          <w:rFonts w:ascii="仿宋_GB2312" w:hAnsi="仿宋_GB2312" w:eastAsia="仿宋_GB2312" w:cs="宋体"/>
          <w:bCs/>
          <w:color w:val="333333"/>
          <w:spacing w:val="6"/>
          <w:kern w:val="0"/>
          <w:sz w:val="28"/>
          <w:szCs w:val="28"/>
        </w:rPr>
      </w:pPr>
      <w:r>
        <w:rPr>
          <w:rFonts w:hint="eastAsia" w:ascii="仿宋_GB2312" w:eastAsia="仿宋_GB2312"/>
          <w:sz w:val="28"/>
          <w:szCs w:val="28"/>
        </w:rPr>
        <w:t>4.</w:t>
      </w:r>
      <w:r>
        <w:rPr>
          <w:rFonts w:ascii="仿宋_GB2312" w:eastAsia="仿宋_GB2312"/>
          <w:sz w:val="28"/>
          <w:szCs w:val="28"/>
        </w:rPr>
        <w:t>20</w:t>
      </w:r>
      <w:r>
        <w:rPr>
          <w:rFonts w:hint="eastAsia" w:ascii="仿宋_GB2312" w:eastAsia="仿宋_GB2312"/>
          <w:sz w:val="28"/>
          <w:szCs w:val="28"/>
        </w:rPr>
        <w:t>23</w:t>
      </w:r>
      <w:r>
        <w:rPr>
          <w:rFonts w:ascii="仿宋_GB2312" w:eastAsia="仿宋_GB2312"/>
          <w:sz w:val="28"/>
          <w:szCs w:val="28"/>
        </w:rPr>
        <w:t>年毕业生自主创业情况申报表</w:t>
      </w:r>
      <w:r>
        <w:rPr>
          <w:rFonts w:hint="eastAsia" w:ascii="仿宋_GB2312" w:hAnsi="仿宋_GB2312" w:eastAsia="仿宋_GB2312" w:cs="宋体"/>
          <w:bCs/>
          <w:color w:val="333333"/>
          <w:spacing w:val="6"/>
          <w:kern w:val="0"/>
          <w:sz w:val="28"/>
          <w:szCs w:val="28"/>
        </w:rPr>
        <w:t>（请在上海学生就业创业服务网下载）；</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5.创业期间（2023年度内至少连续6个月）创业企业的员工劳动合同、企业缴纳社保单据、为员工（至少1人）及本人缴纳社保单据复印件（验原件）；如毕业生本人因户籍原因无法缴纳社保的，须提供其本人未在沪缴纳社保的证明；</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6.创业企业2023年度内连续6个月缴纳增值税或企业所得税税单复印件（验原件）、连续6个月生产经营进项发票或增值税发票复印件（验原件）和连续6个月生产经营销项</w:t>
      </w:r>
      <w:r>
        <w:rPr>
          <w:rFonts w:hint="eastAsia" w:ascii="仿宋_GB2312" w:eastAsia="仿宋_GB2312"/>
          <w:sz w:val="28"/>
          <w:szCs w:val="28"/>
          <w:lang w:eastAsia="zh-Hans"/>
        </w:rPr>
        <w:t>发票或</w:t>
      </w:r>
      <w:r>
        <w:rPr>
          <w:rFonts w:hint="eastAsia" w:ascii="仿宋_GB2312" w:eastAsia="仿宋_GB2312"/>
          <w:sz w:val="28"/>
          <w:szCs w:val="28"/>
        </w:rPr>
        <w:t>增值税发票复印件（验原件）；</w:t>
      </w:r>
    </w:p>
    <w:p>
      <w:pPr>
        <w:spacing w:line="520" w:lineRule="exact"/>
        <w:ind w:firstLine="560" w:firstLineChars="200"/>
        <w:outlineLvl w:val="0"/>
        <w:rPr>
          <w:rFonts w:ascii="仿宋_GB2312" w:eastAsia="仿宋_GB2312"/>
          <w:sz w:val="28"/>
          <w:szCs w:val="28"/>
        </w:rPr>
      </w:pPr>
      <w:r>
        <w:rPr>
          <w:rFonts w:hint="eastAsia" w:ascii="仿宋_GB2312" w:eastAsia="仿宋_GB2312"/>
          <w:sz w:val="28"/>
          <w:szCs w:val="28"/>
        </w:rPr>
        <w:t>7.创业企业如获相关投资，可提供以下证明材料：</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⑴创业企业</w:t>
      </w:r>
      <w:r>
        <w:rPr>
          <w:rFonts w:ascii="仿宋_GB2312" w:eastAsia="仿宋_GB2312"/>
          <w:sz w:val="28"/>
          <w:szCs w:val="28"/>
        </w:rPr>
        <w:t>获得</w:t>
      </w:r>
      <w:r>
        <w:rPr>
          <w:rFonts w:hint="eastAsia" w:ascii="仿宋_GB2312" w:eastAsia="仿宋_GB2312"/>
          <w:sz w:val="28"/>
          <w:szCs w:val="28"/>
        </w:rPr>
        <w:t>科技企业孵化器（须经上海科技企业孵化协会备案）、创业投资机构（须经上海市创业投资行业协会备案）投资的相关协议，</w:t>
      </w:r>
      <w:r>
        <w:rPr>
          <w:rFonts w:ascii="仿宋_GB2312" w:eastAsia="仿宋_GB2312"/>
          <w:sz w:val="28"/>
          <w:szCs w:val="28"/>
        </w:rPr>
        <w:t>首轮投资额</w:t>
      </w:r>
      <w:r>
        <w:rPr>
          <w:rFonts w:hint="eastAsia" w:ascii="仿宋_GB2312" w:eastAsia="仿宋_GB2312"/>
          <w:sz w:val="28"/>
          <w:szCs w:val="28"/>
        </w:rPr>
        <w:t>500万元及以上或累计获得投资额1000万元及以上，且资金到位且持续投资满1年的证明；</w:t>
      </w:r>
    </w:p>
    <w:p>
      <w:pPr>
        <w:widowControl/>
        <w:shd w:val="clear" w:color="auto" w:fill="FFFFFF"/>
        <w:spacing w:line="520" w:lineRule="exact"/>
        <w:ind w:firstLine="560" w:firstLineChars="200"/>
        <w:jc w:val="both"/>
        <w:rPr>
          <w:rFonts w:ascii="仿宋_GB2312" w:hAnsi="仿宋_GB2312" w:eastAsia="仿宋_GB2312" w:cs="宋体"/>
          <w:color w:val="333333"/>
          <w:spacing w:val="6"/>
          <w:kern w:val="0"/>
          <w:sz w:val="28"/>
          <w:szCs w:val="28"/>
        </w:rPr>
      </w:pPr>
      <w:r>
        <w:rPr>
          <w:rFonts w:hint="eastAsia" w:ascii="仿宋_GB2312" w:eastAsia="仿宋_GB2312"/>
          <w:sz w:val="28"/>
          <w:szCs w:val="28"/>
        </w:rPr>
        <w:t>⑵创业者获得上海市大学生科技创业基金会雏鹰计划或雄鹰计划资助，提供资助协议复印件（验原件）并出具上海市大学生科技创业基金会开具的已获资助证明。</w:t>
      </w:r>
    </w:p>
    <w:p>
      <w:pPr>
        <w:widowControl/>
        <w:shd w:val="clear" w:color="auto" w:fill="FFFFFF"/>
        <w:spacing w:line="520" w:lineRule="exact"/>
        <w:ind w:firstLine="586" w:firstLineChars="200"/>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b/>
          <w:bCs/>
          <w:spacing w:val="6"/>
          <w:kern w:val="0"/>
          <w:sz w:val="28"/>
          <w:szCs w:val="28"/>
        </w:rPr>
        <w:t>十二、其</w:t>
      </w:r>
      <w:r>
        <w:rPr>
          <w:rFonts w:hint="eastAsia" w:ascii="仿宋_GB2312" w:hAnsi="仿宋_GB2312" w:eastAsia="仿宋_GB2312" w:cs="宋体"/>
          <w:b/>
          <w:bCs/>
          <w:color w:val="333333"/>
          <w:spacing w:val="6"/>
          <w:kern w:val="0"/>
          <w:sz w:val="28"/>
          <w:szCs w:val="28"/>
        </w:rPr>
        <w:t>他相关材料：</w:t>
      </w:r>
      <w:r>
        <w:rPr>
          <w:rFonts w:hint="eastAsia" w:ascii="仿宋_GB2312" w:hAnsi="仿宋_GB2312" w:eastAsia="仿宋_GB2312" w:cs="宋体"/>
          <w:color w:val="333333"/>
          <w:spacing w:val="6"/>
          <w:kern w:val="0"/>
          <w:sz w:val="28"/>
          <w:szCs w:val="28"/>
        </w:rPr>
        <w:t>参见《2023年非上海生源应届普通高校毕业生进沪就业申请本市户籍办法》原文件。</w:t>
      </w:r>
    </w:p>
    <w:p>
      <w:pPr>
        <w:numPr>
          <w:ilvl w:val="0"/>
          <w:numId w:val="2"/>
        </w:numPr>
        <w:spacing w:line="520" w:lineRule="exact"/>
        <w:ind w:left="0" w:firstLine="560" w:firstLineChars="200"/>
        <w:rPr>
          <w:rFonts w:ascii="仿宋_GB2312" w:eastAsia="仿宋_GB2312"/>
          <w:sz w:val="28"/>
          <w:szCs w:val="28"/>
        </w:rPr>
      </w:pPr>
      <w:r>
        <w:rPr>
          <w:rFonts w:ascii="仿宋_GB2312" w:eastAsia="仿宋_GB2312"/>
          <w:sz w:val="28"/>
          <w:szCs w:val="28"/>
        </w:rPr>
        <w:t>上海高校就读期间有应征入伍经历的202</w:t>
      </w:r>
      <w:r>
        <w:rPr>
          <w:rFonts w:hint="eastAsia" w:ascii="仿宋_GB2312" w:eastAsia="仿宋_GB2312"/>
          <w:sz w:val="28"/>
          <w:szCs w:val="28"/>
        </w:rPr>
        <w:t>3</w:t>
      </w:r>
      <w:r>
        <w:rPr>
          <w:rFonts w:ascii="仿宋_GB2312" w:eastAsia="仿宋_GB2312"/>
          <w:sz w:val="28"/>
          <w:szCs w:val="28"/>
        </w:rPr>
        <w:t>年非上海生源应届普通高校本科及以上学历的毕业生、上海高校毕业生</w:t>
      </w:r>
      <w:r>
        <w:rPr>
          <w:rFonts w:hint="eastAsia" w:ascii="仿宋_GB2312" w:eastAsia="仿宋_GB2312"/>
          <w:sz w:val="28"/>
          <w:szCs w:val="28"/>
        </w:rPr>
        <w:t>毕业</w:t>
      </w:r>
      <w:r>
        <w:rPr>
          <w:rFonts w:ascii="仿宋_GB2312" w:eastAsia="仿宋_GB2312"/>
          <w:sz w:val="28"/>
          <w:szCs w:val="28"/>
        </w:rPr>
        <w:t>当年应征入伍并在202</w:t>
      </w:r>
      <w:r>
        <w:rPr>
          <w:rFonts w:hint="eastAsia" w:ascii="仿宋_GB2312" w:eastAsia="仿宋_GB2312"/>
          <w:sz w:val="28"/>
          <w:szCs w:val="28"/>
        </w:rPr>
        <w:t>2</w:t>
      </w:r>
      <w:r>
        <w:rPr>
          <w:rFonts w:ascii="仿宋_GB2312" w:eastAsia="仿宋_GB2312"/>
          <w:sz w:val="28"/>
          <w:szCs w:val="28"/>
        </w:rPr>
        <w:t>年退役的非上海生源普通高校本科及以上学历的毕业生，须提供：</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⑴</w:t>
      </w:r>
      <w:r>
        <w:rPr>
          <w:rFonts w:ascii="仿宋_GB2312" w:eastAsia="仿宋_GB2312"/>
          <w:sz w:val="28"/>
          <w:szCs w:val="28"/>
        </w:rPr>
        <w:t>由学校征兵工作部门（一般为人武部或保卫处）出具的毕业生入伍及退役情况证明（样张可在就业创业服务网</w:t>
      </w:r>
      <w:r>
        <w:rPr>
          <w:rFonts w:hint="eastAsia" w:ascii="仿宋_GB2312" w:eastAsia="仿宋_GB2312"/>
          <w:kern w:val="0"/>
          <w:sz w:val="30"/>
          <w:szCs w:val="30"/>
        </w:rPr>
        <w:t>www.firstjob.shec.edu.cn</w:t>
      </w:r>
      <w:r>
        <w:rPr>
          <w:rFonts w:ascii="仿宋_GB2312" w:eastAsia="仿宋_GB2312"/>
          <w:sz w:val="28"/>
          <w:szCs w:val="28"/>
        </w:rPr>
        <w:t>“下载中心”下载）；</w:t>
      </w:r>
    </w:p>
    <w:p>
      <w:pPr>
        <w:pStyle w:val="20"/>
        <w:widowControl/>
        <w:shd w:val="clear" w:color="auto" w:fill="FFFFFF"/>
        <w:spacing w:line="520" w:lineRule="exact"/>
        <w:ind w:left="584" w:firstLine="0" w:firstLineChars="0"/>
        <w:jc w:val="both"/>
        <w:rPr>
          <w:rFonts w:ascii="仿宋_GB2312" w:eastAsia="仿宋_GB2312"/>
          <w:sz w:val="28"/>
          <w:szCs w:val="28"/>
        </w:rPr>
      </w:pPr>
      <w:r>
        <w:rPr>
          <w:rFonts w:hint="eastAsia" w:ascii="仿宋_GB2312" w:eastAsia="仿宋_GB2312"/>
          <w:sz w:val="28"/>
          <w:szCs w:val="28"/>
        </w:rPr>
        <w:t>⑵</w:t>
      </w:r>
      <w:r>
        <w:rPr>
          <w:rFonts w:ascii="仿宋_GB2312" w:eastAsia="仿宋_GB2312"/>
          <w:sz w:val="28"/>
          <w:szCs w:val="28"/>
        </w:rPr>
        <w:t>《中国人民解放军义务兵退出现役证》复印件（验原件）</w:t>
      </w:r>
      <w:r>
        <w:rPr>
          <w:rFonts w:hint="eastAsia" w:ascii="仿宋_GB2312" w:eastAsia="仿宋_GB2312"/>
          <w:sz w:val="28"/>
          <w:szCs w:val="28"/>
        </w:rPr>
        <w:t>。</w:t>
      </w:r>
    </w:p>
    <w:p>
      <w:pPr>
        <w:numPr>
          <w:ilvl w:val="0"/>
          <w:numId w:val="2"/>
        </w:numPr>
        <w:spacing w:line="520" w:lineRule="exact"/>
        <w:ind w:left="0" w:firstLine="560" w:firstLineChars="200"/>
        <w:rPr>
          <w:rFonts w:ascii="仿宋_GB2312" w:eastAsia="仿宋_GB2312"/>
          <w:sz w:val="28"/>
          <w:szCs w:val="28"/>
        </w:rPr>
      </w:pPr>
      <w:r>
        <w:rPr>
          <w:rFonts w:ascii="仿宋_GB2312" w:eastAsia="仿宋_GB2312"/>
          <w:sz w:val="28"/>
          <w:szCs w:val="28"/>
        </w:rPr>
        <w:t>上海高校毕业生参加西部计划服务期满的，须提供上海市大学生志愿服务西部计划项目管理办公室出具的证明。</w:t>
      </w:r>
    </w:p>
    <w:p>
      <w:pPr>
        <w:pStyle w:val="20"/>
        <w:widowControl/>
        <w:shd w:val="clear" w:color="auto" w:fill="FFFFFF"/>
        <w:spacing w:line="520" w:lineRule="exact"/>
        <w:ind w:left="584" w:firstLine="0" w:firstLineChars="0"/>
        <w:jc w:val="both"/>
        <w:rPr>
          <w:rFonts w:ascii="仿宋_GB2312" w:eastAsia="仿宋_GB2312"/>
          <w:sz w:val="28"/>
          <w:szCs w:val="28"/>
        </w:rPr>
      </w:pPr>
    </w:p>
    <w:p>
      <w:pPr>
        <w:widowControl/>
        <w:shd w:val="clear" w:color="auto" w:fill="FFFFFF"/>
        <w:spacing w:line="520" w:lineRule="exact"/>
        <w:jc w:val="both"/>
        <w:rPr>
          <w:rFonts w:ascii="仿宋_GB2312" w:hAnsi="仿宋_GB2312" w:eastAsia="仿宋_GB2312" w:cs="宋体"/>
          <w:b/>
          <w:bCs/>
          <w:color w:val="4E6DC7"/>
          <w:spacing w:val="6"/>
          <w:kern w:val="0"/>
          <w:sz w:val="28"/>
          <w:szCs w:val="28"/>
        </w:rPr>
      </w:pPr>
    </w:p>
    <w:p>
      <w:pPr>
        <w:widowControl/>
        <w:shd w:val="clear" w:color="auto" w:fill="FFFFFF"/>
        <w:spacing w:line="520" w:lineRule="exact"/>
        <w:jc w:val="both"/>
        <w:rPr>
          <w:rFonts w:ascii="楷体_GB2312" w:hAnsi="仿宋_GB2312" w:eastAsia="楷体_GB2312" w:cs="宋体"/>
          <w:spacing w:val="6"/>
          <w:kern w:val="0"/>
          <w:sz w:val="28"/>
          <w:szCs w:val="28"/>
        </w:rPr>
      </w:pPr>
      <w:r>
        <w:rPr>
          <w:rFonts w:hint="eastAsia" w:ascii="楷体_GB2312" w:hAnsi="仿宋_GB2312" w:eastAsia="楷体_GB2312" w:cs="宋体"/>
          <w:b/>
          <w:bCs/>
          <w:spacing w:val="6"/>
          <w:kern w:val="0"/>
          <w:sz w:val="28"/>
          <w:szCs w:val="28"/>
        </w:rPr>
        <w:t>特别说明：</w:t>
      </w:r>
    </w:p>
    <w:p>
      <w:pPr>
        <w:pStyle w:val="20"/>
        <w:widowControl/>
        <w:numPr>
          <w:ilvl w:val="0"/>
          <w:numId w:val="3"/>
        </w:numPr>
        <w:shd w:val="clear" w:color="auto" w:fill="FFFFFF"/>
        <w:spacing w:line="520" w:lineRule="exact"/>
        <w:ind w:left="0" w:firstLine="567" w:firstLineChars="0"/>
        <w:jc w:val="both"/>
        <w:rPr>
          <w:rFonts w:ascii="仿宋_GB2312" w:hAnsi="仿宋_GB2312" w:eastAsia="仿宋_GB2312" w:cs="宋体"/>
          <w:spacing w:val="6"/>
          <w:kern w:val="0"/>
          <w:sz w:val="28"/>
          <w:szCs w:val="28"/>
        </w:rPr>
      </w:pPr>
      <w:r>
        <w:rPr>
          <w:rFonts w:hint="eastAsia" w:ascii="仿宋_GB2312" w:hAnsi="仿宋_GB2312" w:eastAsia="仿宋_GB2312" w:cs="宋体"/>
          <w:bCs/>
          <w:spacing w:val="6"/>
          <w:kern w:val="0"/>
          <w:sz w:val="28"/>
          <w:szCs w:val="28"/>
        </w:rPr>
        <w:t>根据落户政策规定和个人情况，每位同学需要提交的材料可能有所不同，各类情况需要提交的证明材料及要求请以《2023年非上海生源应届普通高校毕业生进沪就业申请本市户籍办法》为准。</w:t>
      </w:r>
    </w:p>
    <w:p>
      <w:pPr>
        <w:pStyle w:val="20"/>
        <w:widowControl/>
        <w:numPr>
          <w:ilvl w:val="0"/>
          <w:numId w:val="3"/>
        </w:numPr>
        <w:shd w:val="clear" w:color="auto" w:fill="FFFFFF"/>
        <w:spacing w:line="520" w:lineRule="exact"/>
        <w:ind w:left="0" w:firstLine="567" w:firstLineChars="0"/>
        <w:jc w:val="both"/>
        <w:rPr>
          <w:rFonts w:ascii="仿宋_GB2312" w:hAnsi="仿宋_GB2312" w:eastAsia="仿宋_GB2312" w:cs="宋体"/>
          <w:spacing w:val="6"/>
          <w:kern w:val="0"/>
          <w:sz w:val="28"/>
          <w:szCs w:val="28"/>
        </w:rPr>
      </w:pPr>
      <w:r>
        <w:rPr>
          <w:rFonts w:hint="eastAsia" w:ascii="仿宋_GB2312" w:hAnsi="仿宋_GB2312" w:eastAsia="仿宋_GB2312" w:cs="宋体"/>
          <w:spacing w:val="6"/>
          <w:kern w:val="0"/>
          <w:sz w:val="28"/>
          <w:szCs w:val="28"/>
        </w:rPr>
        <w:t>毕业生落户后未履行就业协议或劳动(聘用)合同，情节严重的，</w:t>
      </w:r>
      <w:r>
        <w:rPr>
          <w:rFonts w:hint="eastAsia" w:ascii="仿宋_GB2312" w:hAnsi="仿宋_GB2312" w:eastAsia="仿宋_GB2312" w:cs="宋体"/>
          <w:b/>
          <w:color w:val="FF0000"/>
          <w:spacing w:val="6"/>
          <w:kern w:val="0"/>
          <w:sz w:val="28"/>
          <w:szCs w:val="28"/>
        </w:rPr>
        <w:t>用人单位可提出撤销户籍的申请</w:t>
      </w:r>
      <w:r>
        <w:rPr>
          <w:rFonts w:hint="eastAsia" w:ascii="仿宋_GB2312" w:hAnsi="仿宋_GB2312" w:eastAsia="仿宋_GB2312" w:cs="宋体"/>
          <w:spacing w:val="6"/>
          <w:kern w:val="0"/>
          <w:sz w:val="28"/>
          <w:szCs w:val="28"/>
        </w:rPr>
        <w:t>。</w:t>
      </w:r>
    </w:p>
    <w:p>
      <w:pPr>
        <w:widowControl/>
        <w:shd w:val="clear" w:color="auto" w:fill="FFFFFF"/>
        <w:spacing w:line="520" w:lineRule="exact"/>
        <w:jc w:val="both"/>
        <w:rPr>
          <w:rFonts w:ascii="仿宋_GB2312" w:hAnsi="仿宋_GB2312" w:eastAsia="仿宋_GB2312" w:cs="宋体"/>
          <w:b/>
          <w:bCs/>
          <w:color w:val="4E6DC7"/>
          <w:spacing w:val="6"/>
          <w:kern w:val="0"/>
          <w:sz w:val="28"/>
          <w:szCs w:val="28"/>
        </w:rPr>
      </w:pPr>
    </w:p>
    <w:p>
      <w:pPr>
        <w:widowControl/>
        <w:shd w:val="clear" w:color="auto" w:fill="FFFFFF"/>
        <w:spacing w:line="520" w:lineRule="exact"/>
        <w:jc w:val="both"/>
        <w:rPr>
          <w:rFonts w:ascii="仿宋_GB2312" w:hAnsi="仿宋_GB2312" w:eastAsia="楷体_GB2312" w:cs="宋体"/>
          <w:spacing w:val="6"/>
          <w:kern w:val="0"/>
          <w:sz w:val="28"/>
          <w:szCs w:val="28"/>
        </w:rPr>
      </w:pPr>
      <w:r>
        <w:rPr>
          <w:rFonts w:hint="eastAsia" w:ascii="仿宋_GB2312" w:hAnsi="仿宋_GB2312" w:eastAsia="仿宋_GB2312" w:cs="宋体"/>
          <w:b/>
          <w:bCs/>
          <w:color w:val="4E6DC7"/>
          <w:spacing w:val="6"/>
          <w:kern w:val="0"/>
          <w:sz w:val="28"/>
          <w:szCs w:val="28"/>
        </w:rPr>
        <w:br w:type="textWrapping"/>
      </w:r>
      <w:r>
        <w:rPr>
          <w:rFonts w:hint="eastAsia" w:ascii="楷体_GB2312" w:hAnsi="仿宋_GB2312" w:eastAsia="楷体_GB2312" w:cs="宋体"/>
          <w:b/>
          <w:bCs/>
          <w:color w:val="333333"/>
          <w:spacing w:val="6"/>
          <w:kern w:val="0"/>
          <w:sz w:val="28"/>
          <w:szCs w:val="28"/>
        </w:rPr>
        <w:t>就业中心办理落户相关手续服务信息：</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邯郸校区就业服务大厅</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电话：021-65642288</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邮箱：career@fudan.edu.cn</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地址：邯郸校区叶耀珍楼210室</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枫林校区就业服务大厅</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电话：021-54237253；</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地址：东安路130号枫林校区综合游泳馆D104</w:t>
      </w:r>
    </w:p>
    <w:p>
      <w:pPr>
        <w:widowControl/>
        <w:shd w:val="clear" w:color="auto" w:fill="FFFFFF"/>
        <w:spacing w:line="520" w:lineRule="exact"/>
        <w:jc w:val="both"/>
        <w:rPr>
          <w:rFonts w:ascii="仿宋_GB2312" w:hAnsi="仿宋_GB2312" w:eastAsia="仿宋_GB2312" w:cs="宋体"/>
          <w:color w:val="333333"/>
          <w:spacing w:val="6"/>
          <w:kern w:val="0"/>
          <w:sz w:val="28"/>
          <w:szCs w:val="28"/>
        </w:rPr>
      </w:pP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服务时间：周一至周五8:30-11:30,13:30-17:00</w:t>
      </w:r>
    </w:p>
    <w:p>
      <w:pPr>
        <w:widowControl/>
        <w:shd w:val="clear" w:color="auto" w:fill="FFFFFF"/>
        <w:spacing w:line="520" w:lineRule="exact"/>
        <w:ind w:left="638" w:leftChars="304"/>
        <w:jc w:val="both"/>
        <w:rPr>
          <w:rFonts w:ascii="仿宋_GB2312" w:hAnsi="仿宋_GB2312" w:eastAsia="仿宋_GB2312" w:cs="宋体"/>
          <w:color w:val="333333"/>
          <w:spacing w:val="6"/>
          <w:kern w:val="0"/>
          <w:sz w:val="28"/>
          <w:szCs w:val="28"/>
        </w:rPr>
      </w:pPr>
      <w:r>
        <w:rPr>
          <w:rFonts w:hint="eastAsia" w:ascii="仿宋_GB2312" w:hAnsi="仿宋_GB2312" w:eastAsia="仿宋_GB2312" w:cs="宋体"/>
          <w:color w:val="333333"/>
          <w:spacing w:val="6"/>
          <w:kern w:val="0"/>
          <w:sz w:val="28"/>
          <w:szCs w:val="28"/>
        </w:rPr>
        <w:t>假期服务时间另行通知</w:t>
      </w:r>
    </w:p>
    <w:p>
      <w:pPr>
        <w:widowControl/>
        <w:shd w:val="clear" w:color="auto" w:fill="FFFFFF"/>
        <w:spacing w:line="520" w:lineRule="exact"/>
        <w:jc w:val="both"/>
        <w:rPr>
          <w:rFonts w:ascii="仿宋_GB2312" w:hAnsi="仿宋_GB2312" w:eastAsia="仿宋_GB2312" w:cs="宋体"/>
          <w:color w:val="333333"/>
          <w:spacing w:val="6"/>
          <w:kern w:val="0"/>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A7982"/>
    <w:multiLevelType w:val="singleLevel"/>
    <w:tmpl w:val="BDEA7982"/>
    <w:lvl w:ilvl="0" w:tentative="0">
      <w:start w:val="1"/>
      <w:numFmt w:val="bullet"/>
      <w:lvlText w:val=""/>
      <w:lvlJc w:val="left"/>
      <w:pPr>
        <w:ind w:left="420" w:hanging="420"/>
      </w:pPr>
      <w:rPr>
        <w:rFonts w:hint="default" w:ascii="Wingdings" w:hAnsi="Wingdings"/>
      </w:rPr>
    </w:lvl>
  </w:abstractNum>
  <w:abstractNum w:abstractNumId="1">
    <w:nsid w:val="26EF5941"/>
    <w:multiLevelType w:val="multilevel"/>
    <w:tmpl w:val="26EF59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8D09ED"/>
    <w:multiLevelType w:val="multilevel"/>
    <w:tmpl w:val="2E8D09ED"/>
    <w:lvl w:ilvl="0" w:tentative="0">
      <w:start w:val="1"/>
      <w:numFmt w:val="decimal"/>
      <w:lvlText w:val="%1."/>
      <w:lvlJc w:val="left"/>
      <w:pPr>
        <w:ind w:left="840" w:hanging="360"/>
      </w:pPr>
      <w:rPr>
        <w:rFonts w:hint="default"/>
        <w:b w:val="0"/>
        <w:color w:val="auto"/>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xZWUwNzNjM2I5MmRlOTEyMjI3MWM2ZDZlNmE5ZWUifQ=="/>
  </w:docVars>
  <w:rsids>
    <w:rsidRoot w:val="00877284"/>
    <w:rsid w:val="00026CF3"/>
    <w:rsid w:val="000320B0"/>
    <w:rsid w:val="00033F1C"/>
    <w:rsid w:val="00041626"/>
    <w:rsid w:val="0004759C"/>
    <w:rsid w:val="0005137B"/>
    <w:rsid w:val="000636F7"/>
    <w:rsid w:val="00072089"/>
    <w:rsid w:val="000820C6"/>
    <w:rsid w:val="000846F6"/>
    <w:rsid w:val="00087435"/>
    <w:rsid w:val="00096215"/>
    <w:rsid w:val="000A1FE0"/>
    <w:rsid w:val="000A6ECA"/>
    <w:rsid w:val="000B2EFD"/>
    <w:rsid w:val="000C54E7"/>
    <w:rsid w:val="000D28E3"/>
    <w:rsid w:val="000E713A"/>
    <w:rsid w:val="000F22E2"/>
    <w:rsid w:val="000F5CF6"/>
    <w:rsid w:val="000F5DC2"/>
    <w:rsid w:val="0010721C"/>
    <w:rsid w:val="001201A0"/>
    <w:rsid w:val="001510B4"/>
    <w:rsid w:val="0015286C"/>
    <w:rsid w:val="001555F8"/>
    <w:rsid w:val="0016016A"/>
    <w:rsid w:val="0016372D"/>
    <w:rsid w:val="001811AC"/>
    <w:rsid w:val="001869C0"/>
    <w:rsid w:val="00196F67"/>
    <w:rsid w:val="001A113D"/>
    <w:rsid w:val="001A2CB3"/>
    <w:rsid w:val="001A7390"/>
    <w:rsid w:val="001B000F"/>
    <w:rsid w:val="001B27DC"/>
    <w:rsid w:val="001B445D"/>
    <w:rsid w:val="001C6682"/>
    <w:rsid w:val="001C738B"/>
    <w:rsid w:val="001C74A5"/>
    <w:rsid w:val="001C7766"/>
    <w:rsid w:val="001D4399"/>
    <w:rsid w:val="001D7F0C"/>
    <w:rsid w:val="001E3654"/>
    <w:rsid w:val="00203C3C"/>
    <w:rsid w:val="00215264"/>
    <w:rsid w:val="00216565"/>
    <w:rsid w:val="002201AB"/>
    <w:rsid w:val="00223A28"/>
    <w:rsid w:val="00223AB0"/>
    <w:rsid w:val="0023283D"/>
    <w:rsid w:val="00242B81"/>
    <w:rsid w:val="002809A1"/>
    <w:rsid w:val="00286DEC"/>
    <w:rsid w:val="0029118B"/>
    <w:rsid w:val="002A0328"/>
    <w:rsid w:val="002A787C"/>
    <w:rsid w:val="002B3629"/>
    <w:rsid w:val="002C0804"/>
    <w:rsid w:val="002C2462"/>
    <w:rsid w:val="002C744C"/>
    <w:rsid w:val="002D0AC2"/>
    <w:rsid w:val="002D2260"/>
    <w:rsid w:val="002D6F89"/>
    <w:rsid w:val="002E164D"/>
    <w:rsid w:val="002E5ABD"/>
    <w:rsid w:val="0030084C"/>
    <w:rsid w:val="00304F7A"/>
    <w:rsid w:val="003053AD"/>
    <w:rsid w:val="0030648E"/>
    <w:rsid w:val="003240C2"/>
    <w:rsid w:val="00324673"/>
    <w:rsid w:val="00334BD8"/>
    <w:rsid w:val="0033711F"/>
    <w:rsid w:val="0034140D"/>
    <w:rsid w:val="003429F4"/>
    <w:rsid w:val="00342F1F"/>
    <w:rsid w:val="00345DAF"/>
    <w:rsid w:val="00350320"/>
    <w:rsid w:val="00355824"/>
    <w:rsid w:val="00357C7C"/>
    <w:rsid w:val="00363574"/>
    <w:rsid w:val="0036535D"/>
    <w:rsid w:val="003736E9"/>
    <w:rsid w:val="00376047"/>
    <w:rsid w:val="00377105"/>
    <w:rsid w:val="00377C1C"/>
    <w:rsid w:val="00380D85"/>
    <w:rsid w:val="00381207"/>
    <w:rsid w:val="00393631"/>
    <w:rsid w:val="003A1F6A"/>
    <w:rsid w:val="003A41A9"/>
    <w:rsid w:val="003A735B"/>
    <w:rsid w:val="003B31A3"/>
    <w:rsid w:val="003B3992"/>
    <w:rsid w:val="003B3E95"/>
    <w:rsid w:val="003D3316"/>
    <w:rsid w:val="003D70E0"/>
    <w:rsid w:val="003E3D34"/>
    <w:rsid w:val="003E6FC2"/>
    <w:rsid w:val="003E7F79"/>
    <w:rsid w:val="003F682B"/>
    <w:rsid w:val="00402FD6"/>
    <w:rsid w:val="00404C8D"/>
    <w:rsid w:val="00405384"/>
    <w:rsid w:val="00417E11"/>
    <w:rsid w:val="00424881"/>
    <w:rsid w:val="004302CD"/>
    <w:rsid w:val="00443290"/>
    <w:rsid w:val="004433C2"/>
    <w:rsid w:val="00446A3C"/>
    <w:rsid w:val="00447200"/>
    <w:rsid w:val="00450F33"/>
    <w:rsid w:val="00463CA0"/>
    <w:rsid w:val="00471B5B"/>
    <w:rsid w:val="00473E59"/>
    <w:rsid w:val="00477C4D"/>
    <w:rsid w:val="00482883"/>
    <w:rsid w:val="00482E33"/>
    <w:rsid w:val="004849FB"/>
    <w:rsid w:val="00491A44"/>
    <w:rsid w:val="004A4BFF"/>
    <w:rsid w:val="004A6857"/>
    <w:rsid w:val="004A7041"/>
    <w:rsid w:val="004B0B3A"/>
    <w:rsid w:val="004C1BC2"/>
    <w:rsid w:val="004C789D"/>
    <w:rsid w:val="004D6C27"/>
    <w:rsid w:val="004E430C"/>
    <w:rsid w:val="004E7235"/>
    <w:rsid w:val="004F1B85"/>
    <w:rsid w:val="004F6CF8"/>
    <w:rsid w:val="00500858"/>
    <w:rsid w:val="00532981"/>
    <w:rsid w:val="005420FD"/>
    <w:rsid w:val="005552CA"/>
    <w:rsid w:val="005614E5"/>
    <w:rsid w:val="005667CC"/>
    <w:rsid w:val="00582DC0"/>
    <w:rsid w:val="005949F9"/>
    <w:rsid w:val="005A2303"/>
    <w:rsid w:val="005A5381"/>
    <w:rsid w:val="005B1826"/>
    <w:rsid w:val="005B2668"/>
    <w:rsid w:val="005B71FB"/>
    <w:rsid w:val="005B748D"/>
    <w:rsid w:val="005C0552"/>
    <w:rsid w:val="005C7AFD"/>
    <w:rsid w:val="005D773F"/>
    <w:rsid w:val="005E571C"/>
    <w:rsid w:val="005E7EC8"/>
    <w:rsid w:val="005F37C6"/>
    <w:rsid w:val="005F6C81"/>
    <w:rsid w:val="006001B4"/>
    <w:rsid w:val="00607F76"/>
    <w:rsid w:val="00613FE4"/>
    <w:rsid w:val="0061561C"/>
    <w:rsid w:val="006257FA"/>
    <w:rsid w:val="006307B9"/>
    <w:rsid w:val="00631BCB"/>
    <w:rsid w:val="00633EB5"/>
    <w:rsid w:val="00645D83"/>
    <w:rsid w:val="006516C1"/>
    <w:rsid w:val="00651E9A"/>
    <w:rsid w:val="006550A7"/>
    <w:rsid w:val="00656177"/>
    <w:rsid w:val="00656C6A"/>
    <w:rsid w:val="0067599C"/>
    <w:rsid w:val="00676FB7"/>
    <w:rsid w:val="00683764"/>
    <w:rsid w:val="00690B14"/>
    <w:rsid w:val="00695430"/>
    <w:rsid w:val="006A2CFF"/>
    <w:rsid w:val="006C1ED8"/>
    <w:rsid w:val="006C3933"/>
    <w:rsid w:val="006C7041"/>
    <w:rsid w:val="006D1DFB"/>
    <w:rsid w:val="006D438B"/>
    <w:rsid w:val="006D703F"/>
    <w:rsid w:val="006F3955"/>
    <w:rsid w:val="00702AC0"/>
    <w:rsid w:val="00704B6D"/>
    <w:rsid w:val="00706199"/>
    <w:rsid w:val="00706AA8"/>
    <w:rsid w:val="007142F5"/>
    <w:rsid w:val="00724102"/>
    <w:rsid w:val="00725E7D"/>
    <w:rsid w:val="00730BAF"/>
    <w:rsid w:val="007345AA"/>
    <w:rsid w:val="00744068"/>
    <w:rsid w:val="007538D2"/>
    <w:rsid w:val="00753A05"/>
    <w:rsid w:val="00754FD8"/>
    <w:rsid w:val="00762039"/>
    <w:rsid w:val="007732EC"/>
    <w:rsid w:val="0077596C"/>
    <w:rsid w:val="00781DF2"/>
    <w:rsid w:val="00784583"/>
    <w:rsid w:val="00785F16"/>
    <w:rsid w:val="00791FD6"/>
    <w:rsid w:val="007C28D9"/>
    <w:rsid w:val="007D0687"/>
    <w:rsid w:val="007E659B"/>
    <w:rsid w:val="007F1B2A"/>
    <w:rsid w:val="007F2DEA"/>
    <w:rsid w:val="007F6B5A"/>
    <w:rsid w:val="0080061D"/>
    <w:rsid w:val="0081798F"/>
    <w:rsid w:val="008210C6"/>
    <w:rsid w:val="00823A62"/>
    <w:rsid w:val="008301D3"/>
    <w:rsid w:val="00830632"/>
    <w:rsid w:val="0083203A"/>
    <w:rsid w:val="0084054B"/>
    <w:rsid w:val="00843BA6"/>
    <w:rsid w:val="00845C16"/>
    <w:rsid w:val="00847666"/>
    <w:rsid w:val="00850EEE"/>
    <w:rsid w:val="008559E4"/>
    <w:rsid w:val="00856DDB"/>
    <w:rsid w:val="0086499F"/>
    <w:rsid w:val="00864E26"/>
    <w:rsid w:val="0086584E"/>
    <w:rsid w:val="00877284"/>
    <w:rsid w:val="008815CF"/>
    <w:rsid w:val="0088206B"/>
    <w:rsid w:val="0088511A"/>
    <w:rsid w:val="00890A58"/>
    <w:rsid w:val="00894674"/>
    <w:rsid w:val="008A0421"/>
    <w:rsid w:val="008A60CF"/>
    <w:rsid w:val="008B1573"/>
    <w:rsid w:val="008B6B24"/>
    <w:rsid w:val="008C4C58"/>
    <w:rsid w:val="008C70FA"/>
    <w:rsid w:val="008D79B3"/>
    <w:rsid w:val="008E2BE6"/>
    <w:rsid w:val="008E4BB4"/>
    <w:rsid w:val="008F7314"/>
    <w:rsid w:val="00915309"/>
    <w:rsid w:val="0092136F"/>
    <w:rsid w:val="0092347F"/>
    <w:rsid w:val="00926E74"/>
    <w:rsid w:val="0092747C"/>
    <w:rsid w:val="00934988"/>
    <w:rsid w:val="00937CE3"/>
    <w:rsid w:val="00944091"/>
    <w:rsid w:val="00945A90"/>
    <w:rsid w:val="00967A5B"/>
    <w:rsid w:val="00967AE3"/>
    <w:rsid w:val="009752E7"/>
    <w:rsid w:val="009B45E2"/>
    <w:rsid w:val="009B7E0E"/>
    <w:rsid w:val="009D151F"/>
    <w:rsid w:val="009D2C22"/>
    <w:rsid w:val="009E0491"/>
    <w:rsid w:val="00A25F19"/>
    <w:rsid w:val="00A306DA"/>
    <w:rsid w:val="00A45B52"/>
    <w:rsid w:val="00A51463"/>
    <w:rsid w:val="00A539F1"/>
    <w:rsid w:val="00A63457"/>
    <w:rsid w:val="00A63D4A"/>
    <w:rsid w:val="00A64036"/>
    <w:rsid w:val="00A70831"/>
    <w:rsid w:val="00A76A8B"/>
    <w:rsid w:val="00A90FA4"/>
    <w:rsid w:val="00A93B18"/>
    <w:rsid w:val="00A95C54"/>
    <w:rsid w:val="00AA3C96"/>
    <w:rsid w:val="00AB0114"/>
    <w:rsid w:val="00AB49F1"/>
    <w:rsid w:val="00AB4E20"/>
    <w:rsid w:val="00AB5563"/>
    <w:rsid w:val="00AB673C"/>
    <w:rsid w:val="00AC399E"/>
    <w:rsid w:val="00AC73A0"/>
    <w:rsid w:val="00AD5E2A"/>
    <w:rsid w:val="00AF39B0"/>
    <w:rsid w:val="00AF7195"/>
    <w:rsid w:val="00B0097B"/>
    <w:rsid w:val="00B104DB"/>
    <w:rsid w:val="00B22608"/>
    <w:rsid w:val="00B27DF0"/>
    <w:rsid w:val="00B32DD1"/>
    <w:rsid w:val="00B457A1"/>
    <w:rsid w:val="00B56131"/>
    <w:rsid w:val="00B605D8"/>
    <w:rsid w:val="00B6518B"/>
    <w:rsid w:val="00B6526C"/>
    <w:rsid w:val="00B73C83"/>
    <w:rsid w:val="00B90183"/>
    <w:rsid w:val="00B90B3D"/>
    <w:rsid w:val="00B92A58"/>
    <w:rsid w:val="00B95FF5"/>
    <w:rsid w:val="00BA0A03"/>
    <w:rsid w:val="00BA2A05"/>
    <w:rsid w:val="00BB23DD"/>
    <w:rsid w:val="00BB5C0B"/>
    <w:rsid w:val="00BB5E79"/>
    <w:rsid w:val="00BB7060"/>
    <w:rsid w:val="00BB7D41"/>
    <w:rsid w:val="00BC4ECE"/>
    <w:rsid w:val="00BC58DA"/>
    <w:rsid w:val="00BF3260"/>
    <w:rsid w:val="00BF5C22"/>
    <w:rsid w:val="00C01700"/>
    <w:rsid w:val="00C21FAF"/>
    <w:rsid w:val="00C33CD0"/>
    <w:rsid w:val="00C41FA9"/>
    <w:rsid w:val="00C45DC4"/>
    <w:rsid w:val="00C63172"/>
    <w:rsid w:val="00C64B16"/>
    <w:rsid w:val="00C75681"/>
    <w:rsid w:val="00C843D1"/>
    <w:rsid w:val="00C85D9C"/>
    <w:rsid w:val="00C90FF4"/>
    <w:rsid w:val="00C92733"/>
    <w:rsid w:val="00CA0DD5"/>
    <w:rsid w:val="00CA3D44"/>
    <w:rsid w:val="00CA46D3"/>
    <w:rsid w:val="00CA48A2"/>
    <w:rsid w:val="00CA6999"/>
    <w:rsid w:val="00CA6E90"/>
    <w:rsid w:val="00CB35FC"/>
    <w:rsid w:val="00CC060A"/>
    <w:rsid w:val="00CC21C8"/>
    <w:rsid w:val="00CD15C8"/>
    <w:rsid w:val="00CD356E"/>
    <w:rsid w:val="00CE4E79"/>
    <w:rsid w:val="00D021A1"/>
    <w:rsid w:val="00D03167"/>
    <w:rsid w:val="00D12F07"/>
    <w:rsid w:val="00D2724D"/>
    <w:rsid w:val="00D27F60"/>
    <w:rsid w:val="00D3152A"/>
    <w:rsid w:val="00D3191C"/>
    <w:rsid w:val="00D34E43"/>
    <w:rsid w:val="00D41E2E"/>
    <w:rsid w:val="00D5374B"/>
    <w:rsid w:val="00D53E60"/>
    <w:rsid w:val="00D5668E"/>
    <w:rsid w:val="00D56A8D"/>
    <w:rsid w:val="00D575CC"/>
    <w:rsid w:val="00D5786E"/>
    <w:rsid w:val="00D636AB"/>
    <w:rsid w:val="00D63A33"/>
    <w:rsid w:val="00D90069"/>
    <w:rsid w:val="00D90A95"/>
    <w:rsid w:val="00D96CBF"/>
    <w:rsid w:val="00DB0C2B"/>
    <w:rsid w:val="00DB3530"/>
    <w:rsid w:val="00DC1B12"/>
    <w:rsid w:val="00DD1283"/>
    <w:rsid w:val="00DE44C4"/>
    <w:rsid w:val="00E00FBE"/>
    <w:rsid w:val="00E03FD4"/>
    <w:rsid w:val="00E07D72"/>
    <w:rsid w:val="00E20584"/>
    <w:rsid w:val="00E206FD"/>
    <w:rsid w:val="00E2539C"/>
    <w:rsid w:val="00E319FC"/>
    <w:rsid w:val="00E3671B"/>
    <w:rsid w:val="00E468FA"/>
    <w:rsid w:val="00E47065"/>
    <w:rsid w:val="00E55942"/>
    <w:rsid w:val="00E722B8"/>
    <w:rsid w:val="00E869AB"/>
    <w:rsid w:val="00E92924"/>
    <w:rsid w:val="00E93C72"/>
    <w:rsid w:val="00EA01E3"/>
    <w:rsid w:val="00EA08E1"/>
    <w:rsid w:val="00EB29FA"/>
    <w:rsid w:val="00ED0E2E"/>
    <w:rsid w:val="00ED51D7"/>
    <w:rsid w:val="00ED5804"/>
    <w:rsid w:val="00EE66AC"/>
    <w:rsid w:val="00EF3DCD"/>
    <w:rsid w:val="00EF41EF"/>
    <w:rsid w:val="00EF5F8F"/>
    <w:rsid w:val="00EF6E0D"/>
    <w:rsid w:val="00F0789E"/>
    <w:rsid w:val="00F10FAD"/>
    <w:rsid w:val="00F11FE1"/>
    <w:rsid w:val="00F174FD"/>
    <w:rsid w:val="00F21F75"/>
    <w:rsid w:val="00F27313"/>
    <w:rsid w:val="00F41612"/>
    <w:rsid w:val="00F42606"/>
    <w:rsid w:val="00F446DA"/>
    <w:rsid w:val="00F4526E"/>
    <w:rsid w:val="00F5085E"/>
    <w:rsid w:val="00F55698"/>
    <w:rsid w:val="00F57059"/>
    <w:rsid w:val="00F61383"/>
    <w:rsid w:val="00F64EAA"/>
    <w:rsid w:val="00F73B16"/>
    <w:rsid w:val="00F76B95"/>
    <w:rsid w:val="00F90F2B"/>
    <w:rsid w:val="00FA0A67"/>
    <w:rsid w:val="00FB01D8"/>
    <w:rsid w:val="00FB172C"/>
    <w:rsid w:val="00FC4BA6"/>
    <w:rsid w:val="00FC5F8A"/>
    <w:rsid w:val="00FD0A2E"/>
    <w:rsid w:val="00FD2CF2"/>
    <w:rsid w:val="00FE29E8"/>
    <w:rsid w:val="00FF33B4"/>
    <w:rsid w:val="02284581"/>
    <w:rsid w:val="0D7F205C"/>
    <w:rsid w:val="129640D0"/>
    <w:rsid w:val="137837D5"/>
    <w:rsid w:val="16B54D41"/>
    <w:rsid w:val="194F53F3"/>
    <w:rsid w:val="1A4E34E2"/>
    <w:rsid w:val="1A6C5716"/>
    <w:rsid w:val="1B811E07"/>
    <w:rsid w:val="1C011BE4"/>
    <w:rsid w:val="1CBE50C2"/>
    <w:rsid w:val="1CE25C42"/>
    <w:rsid w:val="1E5170FD"/>
    <w:rsid w:val="2000527E"/>
    <w:rsid w:val="20A771DB"/>
    <w:rsid w:val="273B6B9C"/>
    <w:rsid w:val="2786250D"/>
    <w:rsid w:val="279C3FA0"/>
    <w:rsid w:val="280B47C0"/>
    <w:rsid w:val="287401AF"/>
    <w:rsid w:val="33905006"/>
    <w:rsid w:val="339A4C4A"/>
    <w:rsid w:val="395235F7"/>
    <w:rsid w:val="3B0C0B24"/>
    <w:rsid w:val="42935686"/>
    <w:rsid w:val="43CD6976"/>
    <w:rsid w:val="443F35D0"/>
    <w:rsid w:val="46DA3884"/>
    <w:rsid w:val="47DB47DC"/>
    <w:rsid w:val="48343468"/>
    <w:rsid w:val="48C93BB0"/>
    <w:rsid w:val="4ACB0F6B"/>
    <w:rsid w:val="4B0921FB"/>
    <w:rsid w:val="4DA93FB0"/>
    <w:rsid w:val="51705511"/>
    <w:rsid w:val="534722A1"/>
    <w:rsid w:val="56B75990"/>
    <w:rsid w:val="5780538F"/>
    <w:rsid w:val="57A5385E"/>
    <w:rsid w:val="57CB05A6"/>
    <w:rsid w:val="588C69A8"/>
    <w:rsid w:val="59E75F18"/>
    <w:rsid w:val="5BDE576D"/>
    <w:rsid w:val="5C084598"/>
    <w:rsid w:val="5E2A4C99"/>
    <w:rsid w:val="61FE4473"/>
    <w:rsid w:val="625B2589"/>
    <w:rsid w:val="65DF280D"/>
    <w:rsid w:val="68617509"/>
    <w:rsid w:val="688A3569"/>
    <w:rsid w:val="68B8304A"/>
    <w:rsid w:val="6BA02A3F"/>
    <w:rsid w:val="6C2509BE"/>
    <w:rsid w:val="6DE94229"/>
    <w:rsid w:val="779C40BA"/>
    <w:rsid w:val="77FA65DA"/>
    <w:rsid w:val="795A5FDB"/>
    <w:rsid w:val="79C773E8"/>
    <w:rsid w:val="7E584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atLeast"/>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widowControl/>
      <w:spacing w:before="100" w:beforeAutospacing="1" w:after="100" w:afterAutospacing="1" w:line="240" w:lineRule="auto"/>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16"/>
    <w:semiHidden/>
    <w:unhideWhenUsed/>
    <w:qFormat/>
    <w:uiPriority w:val="99"/>
    <w:pPr>
      <w:spacing w:line="240" w:lineRule="auto"/>
    </w:pPr>
    <w:rPr>
      <w:sz w:val="18"/>
      <w:szCs w:val="18"/>
    </w:rPr>
  </w:style>
  <w:style w:type="paragraph" w:styleId="5">
    <w:name w:val="footer"/>
    <w:basedOn w:val="1"/>
    <w:link w:val="18"/>
    <w:unhideWhenUsed/>
    <w:qFormat/>
    <w:uiPriority w:val="99"/>
    <w:pPr>
      <w:tabs>
        <w:tab w:val="center" w:pos="4153"/>
        <w:tab w:val="right" w:pos="8306"/>
      </w:tabs>
      <w:snapToGrid w:val="0"/>
      <w:spacing w:line="240" w:lineRule="atLeas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Normal (Web)"/>
    <w:basedOn w:val="1"/>
    <w:semiHidden/>
    <w:unhideWhenUsed/>
    <w:qFormat/>
    <w:uiPriority w:val="99"/>
    <w:pPr>
      <w:widowControl/>
      <w:spacing w:before="100" w:beforeAutospacing="1" w:after="100" w:afterAutospacing="1" w:line="240" w:lineRule="auto"/>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Emphasis"/>
    <w:basedOn w:val="9"/>
    <w:qFormat/>
    <w:uiPriority w:val="20"/>
    <w:rPr>
      <w:i/>
      <w:iCs/>
    </w:rPr>
  </w:style>
  <w:style w:type="character" w:styleId="12">
    <w:name w:val="Hyperlink"/>
    <w:basedOn w:val="9"/>
    <w:unhideWhenUsed/>
    <w:qFormat/>
    <w:uiPriority w:val="99"/>
    <w:rPr>
      <w:color w:val="0000FF"/>
      <w:u w:val="single"/>
    </w:rPr>
  </w:style>
  <w:style w:type="character" w:customStyle="1" w:styleId="13">
    <w:name w:val="标题 2 字符"/>
    <w:basedOn w:val="9"/>
    <w:link w:val="2"/>
    <w:qFormat/>
    <w:uiPriority w:val="9"/>
    <w:rPr>
      <w:rFonts w:ascii="宋体" w:hAnsi="宋体" w:eastAsia="宋体" w:cs="宋体"/>
      <w:b/>
      <w:bCs/>
      <w:kern w:val="0"/>
      <w:sz w:val="36"/>
      <w:szCs w:val="36"/>
    </w:rPr>
  </w:style>
  <w:style w:type="character" w:customStyle="1" w:styleId="14">
    <w:name w:val="rich_media_meta"/>
    <w:basedOn w:val="9"/>
    <w:qFormat/>
    <w:uiPriority w:val="0"/>
  </w:style>
  <w:style w:type="character" w:customStyle="1" w:styleId="15">
    <w:name w:val="apple-converted-space"/>
    <w:basedOn w:val="9"/>
    <w:qFormat/>
    <w:uiPriority w:val="0"/>
  </w:style>
  <w:style w:type="character" w:customStyle="1" w:styleId="16">
    <w:name w:val="批注框文本 字符"/>
    <w:basedOn w:val="9"/>
    <w:link w:val="4"/>
    <w:semiHidden/>
    <w:qFormat/>
    <w:uiPriority w:val="99"/>
    <w:rPr>
      <w:sz w:val="18"/>
      <w:szCs w:val="18"/>
    </w:rPr>
  </w:style>
  <w:style w:type="character" w:customStyle="1" w:styleId="17">
    <w:name w:val="页眉 字符"/>
    <w:basedOn w:val="9"/>
    <w:link w:val="6"/>
    <w:qFormat/>
    <w:uiPriority w:val="99"/>
    <w:rPr>
      <w:sz w:val="18"/>
      <w:szCs w:val="18"/>
    </w:rPr>
  </w:style>
  <w:style w:type="character" w:customStyle="1" w:styleId="18">
    <w:name w:val="页脚 字符"/>
    <w:basedOn w:val="9"/>
    <w:link w:val="5"/>
    <w:qFormat/>
    <w:uiPriority w:val="99"/>
    <w:rPr>
      <w:sz w:val="18"/>
      <w:szCs w:val="18"/>
    </w:rPr>
  </w:style>
  <w:style w:type="paragraph" w:styleId="19">
    <w:name w:val="No Spacing"/>
    <w:qFormat/>
    <w:uiPriority w:val="1"/>
    <w:pPr>
      <w:widowControl w:val="0"/>
    </w:pPr>
    <w:rPr>
      <w:rFonts w:asciiTheme="minorHAnsi" w:hAnsiTheme="minorHAnsi" w:eastAsiaTheme="minorEastAsia" w:cstheme="minorBidi"/>
      <w:kern w:val="2"/>
      <w:sz w:val="21"/>
      <w:szCs w:val="22"/>
      <w:lang w:val="en-US" w:eastAsia="zh-CN" w:bidi="ar-SA"/>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复旦大学</Company>
  <Pages>8</Pages>
  <Words>3781</Words>
  <Characters>4109</Characters>
  <Lines>30</Lines>
  <Paragraphs>8</Paragraphs>
  <TotalTime>2</TotalTime>
  <ScaleCrop>false</ScaleCrop>
  <LinksUpToDate>false</LinksUpToDate>
  <CharactersWithSpaces>4121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2022-06-29T07:38:00Z</dcterms:created>
  <dc:creator>admin</dc:creator>
  <cp:lastModifiedBy>艾葭</cp:lastModifiedBy>
  <cp:lastPrinted>2021-06-02T05:49:00Z</cp:lastPrinted>
  <dcterms:modified xsi:type="dcterms:W3CDTF">2023-06-13T06:47:09Z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2AF14EBCBE4D4D37A9AA3EE17C4F8BAE_13</vt:lpwstr>
  </property>
</Properties>
</file>